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Title" w:displacedByCustomXml="next"/>
    <w:sdt>
      <w:sdtPr>
        <w:rPr>
          <w:rStyle w:val="Style2"/>
        </w:rPr>
        <w:id w:val="-1091393849"/>
        <w:lock w:val="sdtLocked"/>
        <w:placeholder>
          <w:docPart w:val="A74131830C1D43BAA962C953F38CA418"/>
        </w:placeholder>
      </w:sdtPr>
      <w:sdtEndPr>
        <w:rPr>
          <w:rStyle w:val="Style2"/>
          <w:rFonts w:ascii="Arial" w:hAnsi="Arial" w:cs="Arial"/>
        </w:rPr>
      </w:sdtEndPr>
      <w:sdtContent>
        <w:p w14:paraId="17D5CE2C" w14:textId="07554568" w:rsidR="00AA6F4D" w:rsidRPr="00A84599" w:rsidRDefault="00257ACD" w:rsidP="0021114E">
          <w:pPr>
            <w:pStyle w:val="LGAItemNoHeading"/>
            <w:spacing w:before="240"/>
            <w:rPr>
              <w:rFonts w:ascii="Arial" w:hAnsi="Arial" w:cs="Arial"/>
              <w:sz w:val="28"/>
              <w:szCs w:val="28"/>
            </w:rPr>
          </w:pPr>
          <w:r>
            <w:rPr>
              <w:rStyle w:val="Style2"/>
              <w:rFonts w:ascii="Arial" w:hAnsi="Arial" w:cs="Arial"/>
            </w:rPr>
            <w:t>Outcomes for children’s social care</w:t>
          </w:r>
        </w:p>
      </w:sdtContent>
    </w:sdt>
    <w:bookmarkEnd w:id="0" w:displacedByCustomXml="next"/>
    <w:sdt>
      <w:sdtPr>
        <w:rPr>
          <w:rFonts w:ascii="Arial" w:hAnsi="Arial" w:cs="Arial"/>
          <w:b/>
          <w:szCs w:val="22"/>
        </w:rPr>
        <w:id w:val="569620429"/>
        <w:lock w:val="sdtContentLocked"/>
        <w:placeholder>
          <w:docPart w:val="A74131830C1D43BAA962C953F38CA418"/>
        </w:placeholder>
      </w:sdtPr>
      <w:sdtEndPr/>
      <w:sdtContent>
        <w:p w14:paraId="00532F67"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sdtContent>
    </w:sdt>
    <w:p w14:paraId="124E257D" w14:textId="77777777" w:rsidR="00F5284A" w:rsidRDefault="0036345F" w:rsidP="0036345F">
      <w:pPr>
        <w:pStyle w:val="MainText"/>
        <w:tabs>
          <w:tab w:val="left" w:pos="8115"/>
        </w:tabs>
        <w:spacing w:line="240" w:lineRule="auto"/>
        <w:rPr>
          <w:rFonts w:ascii="Arial" w:hAnsi="Arial" w:cs="Arial"/>
          <w:szCs w:val="22"/>
        </w:rPr>
      </w:pPr>
      <w:r>
        <w:rPr>
          <w:rFonts w:ascii="Arial" w:hAnsi="Arial" w:cs="Arial"/>
          <w:szCs w:val="22"/>
        </w:rPr>
        <w:tab/>
      </w:r>
    </w:p>
    <w:sdt>
      <w:sdtPr>
        <w:rPr>
          <w:rFonts w:ascii="Arial" w:hAnsi="Arial" w:cs="Arial"/>
          <w:szCs w:val="22"/>
        </w:rPr>
        <w:id w:val="-1670861262"/>
        <w:lock w:val="sdtLocked"/>
        <w:placeholder>
          <w:docPart w:val="A74131830C1D43BAA962C953F38CA418"/>
        </w:placeholder>
      </w:sdtPr>
      <w:sdtEndPr/>
      <w:sdtContent>
        <w:sdt>
          <w:sdtPr>
            <w:rPr>
              <w:rFonts w:ascii="Arial" w:hAnsi="Arial" w:cs="Arial"/>
              <w:szCs w:val="22"/>
            </w:rPr>
            <w:id w:val="1177626331"/>
            <w:placeholder>
              <w:docPart w:val="4CAA3E2C18A84534813D40BEADE502FD"/>
            </w:placeholder>
            <w:dropDownList>
              <w:listItem w:displayText="For discussion and direction." w:value="For discussion and direction."/>
              <w:listItem w:displayText="For decision." w:value="For decision."/>
              <w:listItem w:displayText="For information" w:value="For information"/>
            </w:dropDownList>
          </w:sdtPr>
          <w:sdtEndPr/>
          <w:sdtContent>
            <w:p w14:paraId="5B00E030" w14:textId="77777777" w:rsidR="001172B6" w:rsidRPr="0021114E" w:rsidRDefault="00F039B8" w:rsidP="0021114E">
              <w:pPr>
                <w:pStyle w:val="MainText"/>
                <w:spacing w:line="240" w:lineRule="auto"/>
                <w:rPr>
                  <w:rFonts w:ascii="Arial" w:hAnsi="Arial" w:cs="Arial"/>
                  <w:b/>
                  <w:szCs w:val="22"/>
                </w:rPr>
              </w:pPr>
              <w:r>
                <w:rPr>
                  <w:rFonts w:ascii="Arial" w:hAnsi="Arial" w:cs="Arial"/>
                  <w:szCs w:val="22"/>
                </w:rPr>
                <w:t>For discussion and direction.</w:t>
              </w:r>
            </w:p>
          </w:sdtContent>
        </w:sdt>
      </w:sdtContent>
    </w:sdt>
    <w:p w14:paraId="4BA566FD"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b/>
          <w:szCs w:val="22"/>
        </w:rPr>
        <w:id w:val="-2086519914"/>
        <w:lock w:val="sdtContentLocked"/>
        <w:placeholder>
          <w:docPart w:val="A74131830C1D43BAA962C953F38CA418"/>
        </w:placeholder>
      </w:sdtPr>
      <w:sdtEndPr/>
      <w:sdtContent>
        <w:p w14:paraId="236CC3E4"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sdtContent>
    </w:sdt>
    <w:p w14:paraId="1EA3BC59" w14:textId="77777777" w:rsidR="00A601EC" w:rsidRPr="0021114E" w:rsidRDefault="00A601EC" w:rsidP="0021114E">
      <w:pPr>
        <w:pStyle w:val="MainText"/>
        <w:spacing w:line="240" w:lineRule="auto"/>
        <w:rPr>
          <w:rFonts w:ascii="Arial" w:hAnsi="Arial" w:cs="Arial"/>
          <w:szCs w:val="22"/>
        </w:rPr>
      </w:pPr>
    </w:p>
    <w:sdt>
      <w:sdtPr>
        <w:rPr>
          <w:rFonts w:ascii="Arial" w:hAnsi="Arial" w:cs="Arial"/>
          <w:szCs w:val="22"/>
        </w:rPr>
        <w:id w:val="1480273630"/>
        <w:lock w:val="sdtLocked"/>
        <w:placeholder>
          <w:docPart w:val="A74131830C1D43BAA962C953F38CA418"/>
        </w:placeholder>
      </w:sdtPr>
      <w:sdtEndPr/>
      <w:sdtContent>
        <w:p w14:paraId="7037D4F9" w14:textId="70C5755A" w:rsidR="00257ACD" w:rsidRDefault="00257ACD" w:rsidP="00257ACD">
          <w:pPr>
            <w:pStyle w:val="MainText"/>
            <w:rPr>
              <w:rFonts w:ascii="Arial" w:hAnsi="Arial" w:cs="Arial"/>
              <w:szCs w:val="22"/>
            </w:rPr>
          </w:pPr>
          <w:r w:rsidRPr="00257ACD">
            <w:rPr>
              <w:rFonts w:ascii="Arial" w:hAnsi="Arial" w:cs="Arial"/>
              <w:szCs w:val="22"/>
            </w:rPr>
            <w:t xml:space="preserve">Ivana La Valle and Diane Hart will be attending the meeting to outline the work they are </w:t>
          </w:r>
          <w:r>
            <w:rPr>
              <w:rFonts w:ascii="Arial" w:hAnsi="Arial" w:cs="Arial"/>
              <w:szCs w:val="22"/>
            </w:rPr>
            <w:t>undertaking</w:t>
          </w:r>
          <w:r w:rsidRPr="00257ACD">
            <w:rPr>
              <w:rFonts w:ascii="Arial" w:hAnsi="Arial" w:cs="Arial"/>
              <w:szCs w:val="22"/>
            </w:rPr>
            <w:t xml:space="preserve"> </w:t>
          </w:r>
          <w:r>
            <w:rPr>
              <w:rFonts w:ascii="Arial" w:hAnsi="Arial" w:cs="Arial"/>
              <w:szCs w:val="22"/>
            </w:rPr>
            <w:t>to</w:t>
          </w:r>
          <w:r w:rsidRPr="00257ACD">
            <w:rPr>
              <w:rFonts w:ascii="Arial" w:hAnsi="Arial" w:cs="Arial"/>
              <w:szCs w:val="22"/>
            </w:rPr>
            <w:t xml:space="preserve"> develop a</w:t>
          </w:r>
          <w:r>
            <w:rPr>
              <w:rFonts w:ascii="Arial" w:hAnsi="Arial" w:cs="Arial"/>
              <w:szCs w:val="22"/>
            </w:rPr>
            <w:t xml:space="preserve"> new</w:t>
          </w:r>
          <w:r w:rsidRPr="00257ACD">
            <w:rPr>
              <w:rFonts w:ascii="Arial" w:hAnsi="Arial" w:cs="Arial"/>
              <w:szCs w:val="22"/>
            </w:rPr>
            <w:t xml:space="preserve"> outcomes framework for children’s social care services. The intention of the project is to offer local authorities a more meaningful way of measuring the quality and impact of their serv</w:t>
          </w:r>
          <w:r>
            <w:rPr>
              <w:rFonts w:ascii="Arial" w:hAnsi="Arial" w:cs="Arial"/>
              <w:szCs w:val="22"/>
            </w:rPr>
            <w:t>ice than is currently available, potentially supporting the</w:t>
          </w:r>
          <w:r w:rsidR="00405B89">
            <w:rPr>
              <w:rFonts w:ascii="Arial" w:hAnsi="Arial" w:cs="Arial"/>
              <w:szCs w:val="22"/>
            </w:rPr>
            <w:t xml:space="preserve"> LGA</w:t>
          </w:r>
          <w:r>
            <w:rPr>
              <w:rFonts w:ascii="Arial" w:hAnsi="Arial" w:cs="Arial"/>
              <w:szCs w:val="22"/>
            </w:rPr>
            <w:t xml:space="preserve"> CYP Board’s </w:t>
          </w:r>
          <w:r>
            <w:rPr>
              <w:rFonts w:ascii="Arial" w:hAnsi="Arial" w:cs="Arial"/>
              <w:i/>
              <w:szCs w:val="22"/>
            </w:rPr>
            <w:t>Bright Futures</w:t>
          </w:r>
          <w:r>
            <w:rPr>
              <w:rFonts w:ascii="Arial" w:hAnsi="Arial" w:cs="Arial"/>
              <w:szCs w:val="22"/>
            </w:rPr>
            <w:t xml:space="preserve"> </w:t>
          </w:r>
          <w:r w:rsidR="00405B89">
            <w:rPr>
              <w:rFonts w:ascii="Arial" w:hAnsi="Arial" w:cs="Arial"/>
              <w:szCs w:val="22"/>
            </w:rPr>
            <w:t xml:space="preserve">call for </w:t>
          </w:r>
          <w:r>
            <w:rPr>
              <w:rFonts w:ascii="Arial" w:hAnsi="Arial" w:cs="Arial"/>
              <w:szCs w:val="22"/>
            </w:rPr>
            <w:t>“l</w:t>
          </w:r>
          <w:r w:rsidRPr="00257ACD">
            <w:rPr>
              <w:rFonts w:ascii="Arial" w:hAnsi="Arial" w:cs="Arial"/>
              <w:szCs w:val="22"/>
            </w:rPr>
            <w:t xml:space="preserve">ocal and national government </w:t>
          </w:r>
          <w:r w:rsidR="00405B89">
            <w:rPr>
              <w:rFonts w:ascii="Arial" w:hAnsi="Arial" w:cs="Arial"/>
              <w:szCs w:val="22"/>
            </w:rPr>
            <w:t>to</w:t>
          </w:r>
          <w:r>
            <w:rPr>
              <w:rFonts w:ascii="Arial" w:hAnsi="Arial" w:cs="Arial"/>
              <w:szCs w:val="22"/>
            </w:rPr>
            <w:t xml:space="preserve"> </w:t>
          </w:r>
          <w:r w:rsidRPr="00257ACD">
            <w:rPr>
              <w:rFonts w:ascii="Arial" w:hAnsi="Arial" w:cs="Arial"/>
              <w:szCs w:val="22"/>
            </w:rPr>
            <w:t>develop a better understanding of</w:t>
          </w:r>
          <w:r>
            <w:rPr>
              <w:rFonts w:ascii="Arial" w:hAnsi="Arial" w:cs="Arial"/>
              <w:szCs w:val="22"/>
            </w:rPr>
            <w:t xml:space="preserve"> </w:t>
          </w:r>
          <w:r w:rsidRPr="00257ACD">
            <w:rPr>
              <w:rFonts w:ascii="Arial" w:hAnsi="Arial" w:cs="Arial"/>
              <w:szCs w:val="22"/>
            </w:rPr>
            <w:t>‘what works’ and ‘what good looks</w:t>
          </w:r>
          <w:r>
            <w:rPr>
              <w:rFonts w:ascii="Arial" w:hAnsi="Arial" w:cs="Arial"/>
              <w:szCs w:val="22"/>
            </w:rPr>
            <w:t xml:space="preserve"> </w:t>
          </w:r>
          <w:r w:rsidRPr="00257ACD">
            <w:rPr>
              <w:rFonts w:ascii="Arial" w:hAnsi="Arial" w:cs="Arial"/>
              <w:szCs w:val="22"/>
            </w:rPr>
            <w:t>like’ for children’s services</w:t>
          </w:r>
          <w:r>
            <w:rPr>
              <w:rFonts w:ascii="Arial" w:hAnsi="Arial" w:cs="Arial"/>
              <w:szCs w:val="22"/>
            </w:rPr>
            <w:t>”</w:t>
          </w:r>
          <w:r w:rsidRPr="00257ACD">
            <w:rPr>
              <w:rFonts w:ascii="Arial" w:hAnsi="Arial" w:cs="Arial"/>
              <w:szCs w:val="22"/>
            </w:rPr>
            <w:t>.</w:t>
          </w:r>
        </w:p>
        <w:p w14:paraId="7150C40A" w14:textId="77777777" w:rsidR="00257ACD" w:rsidRDefault="00257ACD" w:rsidP="00C56860">
          <w:pPr>
            <w:pStyle w:val="MainText"/>
            <w:spacing w:line="240" w:lineRule="auto"/>
            <w:rPr>
              <w:rFonts w:ascii="Arial" w:hAnsi="Arial" w:cs="Arial"/>
              <w:szCs w:val="22"/>
            </w:rPr>
          </w:pPr>
        </w:p>
        <w:p w14:paraId="6233EE76" w14:textId="77777777" w:rsidR="00405B89" w:rsidRDefault="00257ACD" w:rsidP="00C56860">
          <w:pPr>
            <w:pStyle w:val="MainText"/>
            <w:spacing w:line="240" w:lineRule="auto"/>
            <w:rPr>
              <w:rFonts w:ascii="Arial" w:hAnsi="Arial" w:cs="Arial"/>
              <w:szCs w:val="22"/>
            </w:rPr>
          </w:pPr>
          <w:r>
            <w:rPr>
              <w:rFonts w:ascii="Arial" w:hAnsi="Arial" w:cs="Arial"/>
              <w:szCs w:val="22"/>
            </w:rPr>
            <w:t>The paper that follows has been submitted by the research team, and outlines the background and emerging findings for discussion and direction from Board members.</w:t>
          </w:r>
        </w:p>
        <w:p w14:paraId="0A7D76DB" w14:textId="7D500CF0" w:rsidR="00C56860" w:rsidRPr="00E964E3" w:rsidRDefault="00625335" w:rsidP="00C56860">
          <w:pPr>
            <w:pStyle w:val="MainText"/>
            <w:spacing w:line="240" w:lineRule="auto"/>
            <w:rPr>
              <w:rFonts w:ascii="Arial" w:hAnsi="Arial" w:cs="Arial"/>
              <w:szCs w:val="22"/>
            </w:rPr>
          </w:pPr>
        </w:p>
      </w:sdtContent>
    </w:sdt>
    <w:p w14:paraId="0A455ED8" w14:textId="77777777" w:rsidR="00C56860" w:rsidRPr="0021114E" w:rsidRDefault="00C56860" w:rsidP="0021114E">
      <w:pPr>
        <w:pStyle w:val="MainText"/>
        <w:spacing w:line="240" w:lineRule="auto"/>
        <w:rPr>
          <w:rFonts w:ascii="Arial" w:hAnsi="Arial" w:cs="Arial"/>
          <w:szCs w:val="22"/>
        </w:rPr>
      </w:pPr>
    </w:p>
    <w:p w14:paraId="22542930" w14:textId="77777777" w:rsidR="000A3935" w:rsidRPr="0021114E" w:rsidRDefault="000A3935" w:rsidP="0021114E">
      <w:pPr>
        <w:pStyle w:val="MainText"/>
        <w:spacing w:line="240" w:lineRule="auto"/>
        <w:rPr>
          <w:rFonts w:ascii="Arial" w:hAnsi="Arial" w:cs="Arial"/>
          <w:szCs w:val="22"/>
        </w:rPr>
      </w:pPr>
    </w:p>
    <w:p w14:paraId="11BCCA11"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2090E2E2" w14:textId="77777777">
        <w:tc>
          <w:tcPr>
            <w:tcW w:w="9157" w:type="dxa"/>
          </w:tcPr>
          <w:p w14:paraId="12A0A76D" w14:textId="77777777" w:rsidR="000C3360" w:rsidRPr="0021114E" w:rsidRDefault="000C3360" w:rsidP="0021114E">
            <w:pPr>
              <w:pStyle w:val="MainText"/>
              <w:spacing w:line="240" w:lineRule="auto"/>
              <w:rPr>
                <w:rFonts w:ascii="Arial" w:hAnsi="Arial" w:cs="Arial"/>
                <w:b/>
                <w:szCs w:val="22"/>
              </w:rPr>
            </w:pPr>
          </w:p>
          <w:sdt>
            <w:sdtPr>
              <w:rPr>
                <w:rFonts w:ascii="Arial" w:hAnsi="Arial" w:cs="Arial"/>
                <w:b/>
                <w:szCs w:val="22"/>
              </w:rPr>
              <w:id w:val="-1077365255"/>
              <w:placeholder>
                <w:docPart w:val="4CAA3E2C18A84534813D40BEADE502FD"/>
              </w:placeholder>
              <w:dropDownList>
                <w:listItem w:displayText="Recommendation" w:value="Recommendation"/>
                <w:listItem w:displayText="Recommendations" w:value="Recommendations"/>
              </w:dropDownList>
            </w:sdtPr>
            <w:sdtEndPr/>
            <w:sdtContent>
              <w:p w14:paraId="3843AB62" w14:textId="77777777" w:rsidR="000C3360" w:rsidRDefault="004528BB" w:rsidP="0021114E">
                <w:pPr>
                  <w:pStyle w:val="MainText"/>
                  <w:spacing w:line="240" w:lineRule="auto"/>
                  <w:rPr>
                    <w:rFonts w:ascii="Arial" w:hAnsi="Arial" w:cs="Arial"/>
                    <w:b/>
                    <w:szCs w:val="22"/>
                  </w:rPr>
                </w:pPr>
                <w:r>
                  <w:rPr>
                    <w:rFonts w:ascii="Arial" w:hAnsi="Arial" w:cs="Arial"/>
                    <w:b/>
                    <w:szCs w:val="22"/>
                  </w:rPr>
                  <w:t>Recommendation</w:t>
                </w:r>
              </w:p>
            </w:sdtContent>
          </w:sdt>
          <w:p w14:paraId="17129D94" w14:textId="77777777" w:rsidR="0021114E" w:rsidRPr="0021114E" w:rsidRDefault="0021114E" w:rsidP="0021114E">
            <w:pPr>
              <w:pStyle w:val="MainText"/>
              <w:spacing w:line="240" w:lineRule="auto"/>
              <w:rPr>
                <w:rFonts w:ascii="Arial" w:hAnsi="Arial" w:cs="Arial"/>
                <w:szCs w:val="22"/>
              </w:rPr>
            </w:pPr>
          </w:p>
          <w:sdt>
            <w:sdtPr>
              <w:rPr>
                <w:rFonts w:ascii="Arial" w:hAnsi="Arial" w:cs="Arial"/>
                <w:szCs w:val="22"/>
              </w:rPr>
              <w:id w:val="-1540735033"/>
              <w:lock w:val="sdtLocked"/>
              <w:placeholder>
                <w:docPart w:val="A74131830C1D43BAA962C953F38CA418"/>
              </w:placeholder>
            </w:sdtPr>
            <w:sdtEndPr/>
            <w:sdtContent>
              <w:p w14:paraId="25434074" w14:textId="56613239" w:rsidR="009C799F" w:rsidRPr="00904B47" w:rsidRDefault="001D7BC2" w:rsidP="001D7BC2">
                <w:pPr>
                  <w:rPr>
                    <w:rFonts w:ascii="Arial" w:hAnsi="Arial" w:cs="Arial"/>
                    <w:szCs w:val="22"/>
                  </w:rPr>
                </w:pPr>
                <w:r>
                  <w:rPr>
                    <w:rFonts w:ascii="Arial" w:hAnsi="Arial" w:cs="Arial"/>
                    <w:szCs w:val="22"/>
                  </w:rPr>
                  <w:t>Members are asked to</w:t>
                </w:r>
                <w:r w:rsidR="00257ACD">
                  <w:rPr>
                    <w:rFonts w:ascii="Arial" w:hAnsi="Arial" w:cs="Arial"/>
                    <w:szCs w:val="22"/>
                  </w:rPr>
                  <w:t xml:space="preserve"> consider the work underway to develop a new outcomes framework for children’s social care services. The research team are particularly interested to hear Members’ views </w:t>
                </w:r>
                <w:r w:rsidR="00257ACD" w:rsidRPr="00257ACD">
                  <w:rPr>
                    <w:rFonts w:ascii="Arial" w:hAnsi="Arial" w:cs="Arial"/>
                    <w:szCs w:val="22"/>
                  </w:rPr>
                  <w:t xml:space="preserve">on </w:t>
                </w:r>
                <w:r w:rsidR="00257ACD">
                  <w:rPr>
                    <w:rFonts w:ascii="Arial" w:hAnsi="Arial" w:cs="Arial"/>
                    <w:szCs w:val="22"/>
                  </w:rPr>
                  <w:t xml:space="preserve">their proposed approach, and whether this is likely to </w:t>
                </w:r>
                <w:r w:rsidR="00257ACD" w:rsidRPr="00257ACD">
                  <w:rPr>
                    <w:rFonts w:ascii="Arial" w:hAnsi="Arial" w:cs="Arial"/>
                    <w:szCs w:val="22"/>
                  </w:rPr>
                  <w:t>provide more meaningful information on the performance of children’s social care services.</w:t>
                </w:r>
              </w:p>
            </w:sdtContent>
          </w:sdt>
          <w:p w14:paraId="200C6069" w14:textId="77777777" w:rsidR="000C3360" w:rsidRPr="0021114E" w:rsidRDefault="000C3360" w:rsidP="0021114E">
            <w:pPr>
              <w:pStyle w:val="MainText"/>
              <w:spacing w:line="240" w:lineRule="auto"/>
              <w:rPr>
                <w:rFonts w:ascii="Arial" w:hAnsi="Arial" w:cs="Arial"/>
                <w:szCs w:val="22"/>
              </w:rPr>
            </w:pPr>
          </w:p>
          <w:sdt>
            <w:sdtPr>
              <w:rPr>
                <w:rFonts w:ascii="Arial" w:hAnsi="Arial" w:cs="Arial"/>
                <w:b/>
                <w:szCs w:val="22"/>
              </w:rPr>
              <w:id w:val="-1296291149"/>
              <w:placeholder>
                <w:docPart w:val="4CAA3E2C18A84534813D40BEADE502FD"/>
              </w:placeholder>
              <w:dropDownList>
                <w:listItem w:displayText="Action" w:value="Action"/>
                <w:listItem w:displayText="Actions" w:value="Actions"/>
              </w:dropDownList>
            </w:sdtPr>
            <w:sdtEndPr/>
            <w:sdtContent>
              <w:p w14:paraId="15DB4D73" w14:textId="77777777" w:rsidR="000C3360" w:rsidRPr="0021114E" w:rsidRDefault="00953729" w:rsidP="0021114E">
                <w:pPr>
                  <w:pStyle w:val="MainText"/>
                  <w:spacing w:line="240" w:lineRule="auto"/>
                  <w:rPr>
                    <w:rFonts w:ascii="Arial" w:hAnsi="Arial" w:cs="Arial"/>
                    <w:b/>
                    <w:szCs w:val="22"/>
                  </w:rPr>
                </w:pPr>
                <w:r>
                  <w:rPr>
                    <w:rFonts w:ascii="Arial" w:hAnsi="Arial" w:cs="Arial"/>
                    <w:b/>
                    <w:szCs w:val="22"/>
                  </w:rPr>
                  <w:t>Action</w:t>
                </w:r>
              </w:p>
            </w:sdtContent>
          </w:sdt>
          <w:p w14:paraId="1936FC30"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szCs w:val="22"/>
              </w:rPr>
              <w:id w:val="-1236625085"/>
              <w:lock w:val="sdtLocked"/>
              <w:placeholder>
                <w:docPart w:val="A74131830C1D43BAA962C953F38CA418"/>
              </w:placeholder>
            </w:sdtPr>
            <w:sdtEndPr/>
            <w:sdtContent>
              <w:p w14:paraId="6D7574E2" w14:textId="3ABCD267" w:rsidR="00A601EC" w:rsidRPr="0021114E" w:rsidRDefault="00257ACD" w:rsidP="0021114E">
                <w:pPr>
                  <w:pStyle w:val="MainText"/>
                  <w:spacing w:line="240" w:lineRule="auto"/>
                  <w:rPr>
                    <w:rFonts w:ascii="Arial" w:hAnsi="Arial" w:cs="Arial"/>
                    <w:szCs w:val="22"/>
                  </w:rPr>
                </w:pPr>
                <w:r>
                  <w:rPr>
                    <w:rFonts w:ascii="Arial" w:hAnsi="Arial" w:cs="Arial"/>
                    <w:szCs w:val="22"/>
                  </w:rPr>
                  <w:t>Researchers to note the views of Board Members and incorporate into future work</w:t>
                </w:r>
                <w:r w:rsidR="00230AB1">
                  <w:rPr>
                    <w:rFonts w:ascii="Arial" w:hAnsi="Arial" w:cs="Arial"/>
                    <w:szCs w:val="22"/>
                  </w:rPr>
                  <w:t>.</w:t>
                </w:r>
              </w:p>
            </w:sdtContent>
          </w:sdt>
          <w:p w14:paraId="4E11EBD3" w14:textId="77777777" w:rsidR="000A3935" w:rsidRPr="0021114E" w:rsidRDefault="000A3935" w:rsidP="0021114E">
            <w:pPr>
              <w:pStyle w:val="MainText"/>
              <w:spacing w:line="240" w:lineRule="auto"/>
              <w:rPr>
                <w:rFonts w:ascii="Arial" w:hAnsi="Arial" w:cs="Arial"/>
                <w:b/>
                <w:szCs w:val="22"/>
              </w:rPr>
            </w:pPr>
          </w:p>
        </w:tc>
      </w:tr>
    </w:tbl>
    <w:p w14:paraId="715CBAC9" w14:textId="77777777" w:rsidR="00AA6F4D" w:rsidRPr="0021114E" w:rsidRDefault="00AA6F4D" w:rsidP="0021114E">
      <w:pPr>
        <w:pStyle w:val="MainText"/>
        <w:spacing w:line="240" w:lineRule="auto"/>
        <w:rPr>
          <w:rFonts w:ascii="Arial" w:hAnsi="Arial" w:cs="Arial"/>
          <w:szCs w:val="22"/>
        </w:rPr>
      </w:pPr>
    </w:p>
    <w:p w14:paraId="0D76A430" w14:textId="77777777" w:rsidR="000D2BDB" w:rsidRPr="0021114E" w:rsidRDefault="000D2BDB" w:rsidP="0021114E">
      <w:pPr>
        <w:pStyle w:val="MainText"/>
        <w:spacing w:line="240" w:lineRule="auto"/>
        <w:rPr>
          <w:rFonts w:ascii="Arial" w:hAnsi="Arial" w:cs="Arial"/>
          <w:szCs w:val="22"/>
        </w:rPr>
      </w:pPr>
    </w:p>
    <w:p w14:paraId="1B857FF6" w14:textId="77777777" w:rsidR="00AA6F4D" w:rsidRPr="0021114E" w:rsidRDefault="00AA6F4D" w:rsidP="0021114E">
      <w:pPr>
        <w:pStyle w:val="MainText"/>
        <w:spacing w:line="240" w:lineRule="auto"/>
        <w:rPr>
          <w:rFonts w:ascii="Arial" w:hAnsi="Arial" w:cs="Arial"/>
          <w:szCs w:val="22"/>
        </w:rPr>
      </w:pPr>
    </w:p>
    <w:sdt>
      <w:sdtPr>
        <w:rPr>
          <w:rFonts w:ascii="Arial" w:hAnsi="Arial" w:cs="Arial"/>
          <w:szCs w:val="22"/>
        </w:rPr>
        <w:id w:val="1564296751"/>
        <w:lock w:val="sdtContentLocked"/>
        <w:placeholder>
          <w:docPart w:val="A74131830C1D43BAA962C953F38CA418"/>
        </w:placeholder>
      </w:sdtPr>
      <w:sdtEndPr/>
      <w:sdtContent>
        <w:p w14:paraId="6B8AAE85" w14:textId="241D9212" w:rsidR="009B32C4" w:rsidRDefault="009B32C4" w:rsidP="009B32C4">
          <w:pPr>
            <w:pStyle w:val="MainText"/>
            <w:spacing w:line="360" w:lineRule="auto"/>
            <w:rPr>
              <w:rFonts w:ascii="Arial" w:hAnsi="Arial" w:cs="Arial"/>
              <w:b/>
              <w:szCs w:val="22"/>
            </w:rPr>
          </w:pPr>
          <w:r>
            <w:rPr>
              <w:rFonts w:ascii="Arial" w:hAnsi="Arial" w:cs="Arial"/>
              <w:b/>
              <w:szCs w:val="22"/>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3A282BF458894598B42888B36ACBB49B"/>
              </w:placeholder>
            </w:sdtPr>
            <w:sdtEndPr/>
            <w:sdtContent>
              <w:r w:rsidR="00230AB1">
                <w:rPr>
                  <w:rFonts w:ascii="Arial" w:hAnsi="Arial" w:cs="Arial"/>
                  <w:szCs w:val="22"/>
                </w:rPr>
                <w:t xml:space="preserve">Ian </w:t>
              </w:r>
              <w:r w:rsidR="00257ACD">
                <w:rPr>
                  <w:rFonts w:ascii="Arial" w:hAnsi="Arial" w:cs="Arial"/>
                  <w:szCs w:val="22"/>
                </w:rPr>
                <w:t>Dean</w:t>
              </w:r>
            </w:sdtContent>
          </w:sdt>
        </w:p>
        <w:p w14:paraId="42562053" w14:textId="064E5B97" w:rsidR="009B32C4" w:rsidRDefault="009B32C4" w:rsidP="009B32C4">
          <w:pPr>
            <w:pStyle w:val="MainText"/>
            <w:spacing w:line="360" w:lineRule="auto"/>
            <w:rPr>
              <w:rFonts w:ascii="Arial" w:hAnsi="Arial" w:cs="Arial"/>
              <w:b/>
              <w:szCs w:val="22"/>
            </w:rPr>
          </w:pPr>
          <w:r>
            <w:rPr>
              <w:rFonts w:ascii="Arial" w:hAnsi="Arial" w:cs="Arial"/>
              <w:b/>
              <w:szCs w:val="22"/>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225420576"/>
              <w:placeholder>
                <w:docPart w:val="A74131830C1D43BAA962C953F38CA418"/>
              </w:placeholder>
            </w:sdtPr>
            <w:sdtEndPr/>
            <w:sdtContent>
              <w:r w:rsidR="00257ACD">
                <w:rPr>
                  <w:rFonts w:ascii="Arial" w:hAnsi="Arial" w:cs="Arial"/>
                  <w:szCs w:val="22"/>
                </w:rPr>
                <w:t>Senior Adviser, Children’s Social Care</w:t>
              </w:r>
            </w:sdtContent>
          </w:sdt>
        </w:p>
        <w:p w14:paraId="7D22DB4D" w14:textId="470F365A" w:rsidR="009B32C4" w:rsidRDefault="009B32C4" w:rsidP="009B32C4">
          <w:pPr>
            <w:pStyle w:val="MainText"/>
            <w:spacing w:line="360" w:lineRule="auto"/>
            <w:rPr>
              <w:rFonts w:ascii="Arial" w:hAnsi="Arial" w:cs="Arial"/>
              <w:b/>
              <w:szCs w:val="22"/>
            </w:rPr>
          </w:pPr>
          <w:r>
            <w:rPr>
              <w:rFonts w:ascii="Arial" w:hAnsi="Arial" w:cs="Arial"/>
              <w:b/>
              <w:szCs w:val="22"/>
            </w:rPr>
            <w:t>Telephone No:</w:t>
          </w:r>
          <w:r w:rsidR="00B125C2">
            <w:rPr>
              <w:rFonts w:ascii="Arial" w:hAnsi="Arial" w:cs="Arial"/>
              <w:b/>
              <w:szCs w:val="22"/>
            </w:rPr>
            <w:tab/>
          </w:r>
          <w:r w:rsidR="00B125C2">
            <w:rPr>
              <w:rFonts w:ascii="Arial" w:hAnsi="Arial" w:cs="Arial"/>
              <w:b/>
              <w:szCs w:val="22"/>
            </w:rPr>
            <w:tab/>
          </w:r>
          <w:sdt>
            <w:sdtPr>
              <w:rPr>
                <w:rFonts w:ascii="Arial" w:hAnsi="Arial" w:cs="Arial"/>
                <w:szCs w:val="22"/>
              </w:rPr>
              <w:id w:val="2127653772"/>
              <w:placeholder>
                <w:docPart w:val="A74131830C1D43BAA962C953F38CA418"/>
              </w:placeholder>
            </w:sdtPr>
            <w:sdtEndPr/>
            <w:sdtContent>
              <w:r w:rsidR="00310308">
                <w:rPr>
                  <w:rFonts w:ascii="Arial" w:hAnsi="Arial" w:cs="Arial"/>
                  <w:szCs w:val="22"/>
                </w:rPr>
                <w:t xml:space="preserve">0207 </w:t>
              </w:r>
              <w:r w:rsidR="00230AB1">
                <w:rPr>
                  <w:rFonts w:ascii="Arial" w:hAnsi="Arial" w:cs="Arial"/>
                  <w:szCs w:val="22"/>
                </w:rPr>
                <w:t>66</w:t>
              </w:r>
              <w:r w:rsidR="00257ACD">
                <w:rPr>
                  <w:rFonts w:ascii="Arial" w:hAnsi="Arial" w:cs="Arial"/>
                  <w:szCs w:val="22"/>
                </w:rPr>
                <w:t>5</w:t>
              </w:r>
              <w:r w:rsidR="00230AB1">
                <w:rPr>
                  <w:rFonts w:ascii="Arial" w:hAnsi="Arial" w:cs="Arial"/>
                  <w:szCs w:val="22"/>
                </w:rPr>
                <w:t xml:space="preserve"> 3</w:t>
              </w:r>
              <w:r w:rsidR="00257ACD">
                <w:rPr>
                  <w:rFonts w:ascii="Arial" w:hAnsi="Arial" w:cs="Arial"/>
                  <w:szCs w:val="22"/>
                </w:rPr>
                <w:t>878</w:t>
              </w:r>
            </w:sdtContent>
          </w:sdt>
        </w:p>
        <w:p w14:paraId="3D44204B" w14:textId="2A5841AA" w:rsidR="0021114E" w:rsidRPr="009B32C4" w:rsidRDefault="009B32C4" w:rsidP="009B32C4">
          <w:pPr>
            <w:pStyle w:val="MainText"/>
            <w:spacing w:line="360" w:lineRule="auto"/>
            <w:rPr>
              <w:rFonts w:ascii="Arial" w:hAnsi="Arial" w:cs="Arial"/>
              <w:b/>
              <w:szCs w:val="22"/>
            </w:rPr>
          </w:pPr>
          <w:r>
            <w:rPr>
              <w:rFonts w:ascii="Arial" w:hAnsi="Arial" w:cs="Arial"/>
              <w:b/>
              <w:szCs w:val="22"/>
            </w:rPr>
            <w:t>Email:</w:t>
          </w:r>
          <w:r w:rsidR="00B125C2">
            <w:rPr>
              <w:rFonts w:ascii="Arial" w:hAnsi="Arial" w:cs="Arial"/>
              <w:b/>
              <w:szCs w:val="22"/>
            </w:rPr>
            <w:tab/>
          </w:r>
          <w:r w:rsidR="00B125C2">
            <w:rPr>
              <w:rFonts w:ascii="Arial" w:hAnsi="Arial" w:cs="Arial"/>
              <w:b/>
              <w:szCs w:val="22"/>
            </w:rPr>
            <w:tab/>
          </w:r>
          <w:r w:rsidR="00B125C2">
            <w:rPr>
              <w:rFonts w:ascii="Arial" w:hAnsi="Arial" w:cs="Arial"/>
              <w:b/>
              <w:szCs w:val="22"/>
            </w:rPr>
            <w:tab/>
          </w:r>
          <w:sdt>
            <w:sdtPr>
              <w:rPr>
                <w:rFonts w:ascii="Arial" w:hAnsi="Arial" w:cs="Arial"/>
                <w:b/>
                <w:szCs w:val="22"/>
              </w:rPr>
              <w:id w:val="1576094888"/>
              <w:placeholder>
                <w:docPart w:val="A74131830C1D43BAA962C953F38CA418"/>
              </w:placeholder>
            </w:sdtPr>
            <w:sdtEndPr/>
            <w:sdtContent>
              <w:r w:rsidR="00230AB1">
                <w:rPr>
                  <w:rFonts w:ascii="Arial" w:hAnsi="Arial" w:cs="Arial"/>
                  <w:szCs w:val="22"/>
                </w:rPr>
                <w:t>ian.</w:t>
              </w:r>
              <w:r w:rsidR="00257ACD">
                <w:rPr>
                  <w:rFonts w:ascii="Arial" w:hAnsi="Arial" w:cs="Arial"/>
                  <w:szCs w:val="22"/>
                </w:rPr>
                <w:t>dean</w:t>
              </w:r>
              <w:r w:rsidR="00310308">
                <w:rPr>
                  <w:rFonts w:ascii="Arial" w:hAnsi="Arial" w:cs="Arial"/>
                  <w:szCs w:val="22"/>
                </w:rPr>
                <w:t>@local.gov.u</w:t>
              </w:r>
              <w:r w:rsidR="00257ACD">
                <w:rPr>
                  <w:rFonts w:ascii="Arial" w:hAnsi="Arial" w:cs="Arial"/>
                  <w:szCs w:val="22"/>
                </w:rPr>
                <w:t>k</w:t>
              </w:r>
            </w:sdtContent>
          </w:sdt>
        </w:p>
      </w:sdtContent>
    </w:sdt>
    <w:p w14:paraId="7997B8E1" w14:textId="77777777" w:rsidR="009B32C4" w:rsidRDefault="009B32C4">
      <w:pPr>
        <w:rPr>
          <w:rFonts w:ascii="Arial" w:hAnsi="Arial" w:cs="Arial"/>
          <w:szCs w:val="22"/>
        </w:rPr>
      </w:pPr>
    </w:p>
    <w:p w14:paraId="4C9C958F" w14:textId="77777777" w:rsidR="0021114E" w:rsidRDefault="0021114E">
      <w:pPr>
        <w:rPr>
          <w:rFonts w:ascii="Arial" w:hAnsi="Arial" w:cs="Arial"/>
          <w:szCs w:val="22"/>
        </w:rPr>
      </w:pPr>
      <w:r>
        <w:rPr>
          <w:rFonts w:ascii="Arial" w:hAnsi="Arial" w:cs="Arial"/>
          <w:szCs w:val="22"/>
        </w:rPr>
        <w:br w:type="page"/>
      </w:r>
    </w:p>
    <w:bookmarkStart w:id="1" w:name="MainHeading2"/>
    <w:bookmarkEnd w:id="1"/>
    <w:p w14:paraId="7B7C43A2" w14:textId="014213A4" w:rsidR="00B05378" w:rsidRPr="00087E6A" w:rsidRDefault="00953729" w:rsidP="0021114E">
      <w:pPr>
        <w:pStyle w:val="LGAItemNoHeading"/>
        <w:spacing w:before="240"/>
        <w:rPr>
          <w:rFonts w:ascii="Arial" w:hAnsi="Arial" w:cs="Arial"/>
          <w:sz w:val="24"/>
          <w:szCs w:val="28"/>
        </w:rPr>
      </w:pPr>
      <w:r>
        <w:rPr>
          <w:rFonts w:ascii="Arial" w:hAnsi="Arial" w:cs="Arial"/>
          <w:b w:val="0"/>
          <w:sz w:val="28"/>
          <w:szCs w:val="22"/>
        </w:rPr>
        <w:lastRenderedPageBreak/>
        <w:fldChar w:fldCharType="begin"/>
      </w:r>
      <w:r>
        <w:rPr>
          <w:rFonts w:ascii="Arial" w:hAnsi="Arial" w:cs="Arial"/>
          <w:b w:val="0"/>
          <w:sz w:val="28"/>
          <w:szCs w:val="22"/>
        </w:rPr>
        <w:instrText xml:space="preserve"> REF Title \h </w:instrText>
      </w:r>
      <w:r w:rsidR="00087E6A">
        <w:rPr>
          <w:rFonts w:ascii="Arial" w:hAnsi="Arial" w:cs="Arial"/>
          <w:b w:val="0"/>
          <w:sz w:val="28"/>
          <w:szCs w:val="22"/>
        </w:rPr>
        <w:instrText xml:space="preserve"> \* MERGEFORMAT </w:instrText>
      </w:r>
      <w:r>
        <w:rPr>
          <w:rFonts w:ascii="Arial" w:hAnsi="Arial" w:cs="Arial"/>
          <w:b w:val="0"/>
          <w:sz w:val="28"/>
          <w:szCs w:val="22"/>
        </w:rPr>
      </w:r>
      <w:r>
        <w:rPr>
          <w:rFonts w:ascii="Arial" w:hAnsi="Arial" w:cs="Arial"/>
          <w:b w:val="0"/>
          <w:sz w:val="28"/>
          <w:szCs w:val="22"/>
        </w:rPr>
        <w:fldChar w:fldCharType="separate"/>
      </w:r>
      <w:sdt>
        <w:sdtPr>
          <w:rPr>
            <w:rStyle w:val="Style2"/>
          </w:rPr>
          <w:id w:val="-831063243"/>
          <w:lock w:val="sdtLocked"/>
          <w:placeholder>
            <w:docPart w:val="58F35B80919A43CDBCD893103BFFABFF"/>
          </w:placeholder>
        </w:sdtPr>
        <w:sdtEndPr>
          <w:rPr>
            <w:rStyle w:val="Style2"/>
            <w:rFonts w:ascii="Arial" w:hAnsi="Arial" w:cs="Arial"/>
            <w:sz w:val="28"/>
          </w:rPr>
        </w:sdtEndPr>
        <w:sdtContent>
          <w:r w:rsidR="00257ACD">
            <w:rPr>
              <w:rStyle w:val="Style2"/>
              <w:rFonts w:ascii="Arial" w:hAnsi="Arial" w:cs="Arial"/>
              <w:sz w:val="28"/>
            </w:rPr>
            <w:t>Outcomes for children's social care</w:t>
          </w:r>
        </w:sdtContent>
      </w:sdt>
    </w:p>
    <w:p w14:paraId="640ABE6B" w14:textId="2F1D549C" w:rsidR="00405B89" w:rsidRDefault="00953729" w:rsidP="00405B89">
      <w:pPr>
        <w:pStyle w:val="MainText"/>
        <w:spacing w:line="240" w:lineRule="auto"/>
        <w:rPr>
          <w:rFonts w:ascii="Arial" w:hAnsi="Arial" w:cs="Arial"/>
          <w:szCs w:val="22"/>
        </w:rPr>
      </w:pPr>
      <w:r>
        <w:rPr>
          <w:rFonts w:ascii="Arial" w:hAnsi="Arial" w:cs="Arial"/>
          <w:b/>
          <w:sz w:val="28"/>
          <w:szCs w:val="22"/>
        </w:rPr>
        <w:fldChar w:fldCharType="end"/>
      </w:r>
      <w:r w:rsidR="00405B89">
        <w:rPr>
          <w:rFonts w:ascii="Arial" w:hAnsi="Arial" w:cs="Arial"/>
          <w:szCs w:val="22"/>
        </w:rPr>
        <w:t>The following paper has been submitted by</w:t>
      </w:r>
      <w:r w:rsidR="00405B89" w:rsidRPr="00405B89">
        <w:t xml:space="preserve"> </w:t>
      </w:r>
      <w:r w:rsidR="00405B89" w:rsidRPr="00405B89">
        <w:rPr>
          <w:rFonts w:ascii="Arial" w:hAnsi="Arial" w:cs="Arial"/>
          <w:szCs w:val="22"/>
        </w:rPr>
        <w:t>Ivana La Valle and Diane Hart</w:t>
      </w:r>
      <w:r w:rsidR="00405B89">
        <w:rPr>
          <w:rFonts w:ascii="Arial" w:hAnsi="Arial" w:cs="Arial"/>
          <w:szCs w:val="22"/>
        </w:rPr>
        <w:t xml:space="preserve">, researchers leading on work to </w:t>
      </w:r>
      <w:r w:rsidR="00405B89" w:rsidRPr="00257ACD">
        <w:rPr>
          <w:rFonts w:ascii="Arial" w:hAnsi="Arial" w:cs="Arial"/>
          <w:szCs w:val="22"/>
        </w:rPr>
        <w:t>develop a</w:t>
      </w:r>
      <w:r w:rsidR="00405B89">
        <w:rPr>
          <w:rFonts w:ascii="Arial" w:hAnsi="Arial" w:cs="Arial"/>
          <w:szCs w:val="22"/>
        </w:rPr>
        <w:t xml:space="preserve"> new</w:t>
      </w:r>
      <w:r w:rsidR="00405B89" w:rsidRPr="00257ACD">
        <w:rPr>
          <w:rFonts w:ascii="Arial" w:hAnsi="Arial" w:cs="Arial"/>
          <w:szCs w:val="22"/>
        </w:rPr>
        <w:t xml:space="preserve"> outcomes framework for children’s social care services</w:t>
      </w:r>
      <w:r w:rsidR="00405B89">
        <w:rPr>
          <w:rFonts w:ascii="Arial" w:hAnsi="Arial" w:cs="Arial"/>
          <w:szCs w:val="22"/>
        </w:rPr>
        <w:t xml:space="preserve">. Ivana and Diane will attend the meeting and present the latest findings from the project for discussion and direction from the Board. </w:t>
      </w:r>
    </w:p>
    <w:p w14:paraId="7C2F110B" w14:textId="77777777" w:rsidR="00405B89" w:rsidRDefault="00405B89" w:rsidP="00405B89">
      <w:pPr>
        <w:pStyle w:val="MainText"/>
        <w:rPr>
          <w:rFonts w:ascii="Arial" w:hAnsi="Arial" w:cs="Arial"/>
          <w:szCs w:val="22"/>
        </w:rPr>
      </w:pPr>
    </w:p>
    <w:p w14:paraId="4EEEAD2A" w14:textId="4ED713E5" w:rsidR="00512CB9" w:rsidRPr="00405B89" w:rsidRDefault="00405B89" w:rsidP="00405B89">
      <w:pPr>
        <w:pStyle w:val="MainText"/>
        <w:rPr>
          <w:rFonts w:ascii="Arial" w:hAnsi="Arial" w:cs="Arial"/>
          <w:b/>
          <w:szCs w:val="22"/>
        </w:rPr>
      </w:pPr>
      <w:r>
        <w:rPr>
          <w:rFonts w:ascii="Arial" w:hAnsi="Arial" w:cs="Arial"/>
          <w:b/>
          <w:szCs w:val="22"/>
        </w:rPr>
        <w:t>Background</w:t>
      </w:r>
    </w:p>
    <w:p w14:paraId="73507224" w14:textId="0B37F141" w:rsidR="00257ACD" w:rsidRDefault="00405B89" w:rsidP="00405B89">
      <w:pPr>
        <w:pStyle w:val="MainText"/>
        <w:rPr>
          <w:rFonts w:ascii="Arial" w:hAnsi="Arial" w:cs="Arial"/>
          <w:szCs w:val="22"/>
        </w:rPr>
      </w:pPr>
      <w:r>
        <w:rPr>
          <w:rFonts w:ascii="Arial" w:hAnsi="Arial" w:cs="Arial"/>
          <w:szCs w:val="22"/>
        </w:rPr>
        <w:t xml:space="preserve"> </w:t>
      </w:r>
    </w:p>
    <w:p w14:paraId="5177EC1C" w14:textId="3CFD4D38" w:rsidR="00257ACD" w:rsidRPr="00257ACD" w:rsidRDefault="00257ACD" w:rsidP="00257ACD">
      <w:pPr>
        <w:pStyle w:val="MainText"/>
        <w:numPr>
          <w:ilvl w:val="0"/>
          <w:numId w:val="41"/>
        </w:numPr>
        <w:rPr>
          <w:rFonts w:ascii="Arial" w:hAnsi="Arial" w:cs="Arial"/>
          <w:szCs w:val="22"/>
        </w:rPr>
      </w:pPr>
      <w:r w:rsidRPr="00257ACD">
        <w:rPr>
          <w:rFonts w:ascii="Arial" w:hAnsi="Arial" w:cs="Arial"/>
          <w:szCs w:val="22"/>
        </w:rPr>
        <w:t xml:space="preserve">In 2016 a feasibility study looked at whether there is sufficiently robust national evidence to compare children’s social care services based on the quality of their provision, their capacity to improve and ultimately make a positive difference to the lives of children in need and their families. It concluded that it is not currently possible to do this, because there is no consensus on the expected outcomes from these services. </w:t>
      </w:r>
    </w:p>
    <w:p w14:paraId="00A9E05E" w14:textId="77777777" w:rsidR="00257ACD" w:rsidRPr="00257ACD" w:rsidRDefault="00257ACD" w:rsidP="00405B89">
      <w:pPr>
        <w:pStyle w:val="MainText"/>
        <w:ind w:left="360"/>
        <w:rPr>
          <w:rFonts w:ascii="Arial" w:hAnsi="Arial" w:cs="Arial"/>
          <w:szCs w:val="22"/>
        </w:rPr>
      </w:pPr>
    </w:p>
    <w:p w14:paraId="101122BC" w14:textId="77777777" w:rsidR="00257ACD" w:rsidRDefault="00257ACD" w:rsidP="00257ACD">
      <w:pPr>
        <w:pStyle w:val="MainText"/>
        <w:numPr>
          <w:ilvl w:val="0"/>
          <w:numId w:val="41"/>
        </w:numPr>
        <w:rPr>
          <w:rFonts w:ascii="Arial" w:hAnsi="Arial" w:cs="Arial"/>
          <w:szCs w:val="22"/>
        </w:rPr>
      </w:pPr>
      <w:r w:rsidRPr="00257ACD">
        <w:rPr>
          <w:rFonts w:ascii="Arial" w:hAnsi="Arial" w:cs="Arial"/>
          <w:szCs w:val="22"/>
        </w:rPr>
        <w:t xml:space="preserve">The study involved a review of key policy documents and research studies published in the previous decade. The review found that assessments of children’s social care services focus largely on what it is easy to measure (for example processes), rather than the kind of changes in the lives of children and families one would expect when these services intervene. </w:t>
      </w:r>
    </w:p>
    <w:p w14:paraId="5C8842B8" w14:textId="77777777" w:rsidR="00405B89" w:rsidRPr="00257ACD" w:rsidRDefault="00405B89" w:rsidP="00405B89">
      <w:pPr>
        <w:pStyle w:val="MainText"/>
        <w:rPr>
          <w:rFonts w:ascii="Arial" w:hAnsi="Arial" w:cs="Arial"/>
          <w:szCs w:val="22"/>
        </w:rPr>
      </w:pPr>
    </w:p>
    <w:p w14:paraId="7C6E3CB1" w14:textId="77777777" w:rsidR="00257ACD" w:rsidRDefault="00257ACD" w:rsidP="00257ACD">
      <w:pPr>
        <w:pStyle w:val="MainText"/>
        <w:numPr>
          <w:ilvl w:val="0"/>
          <w:numId w:val="41"/>
        </w:numPr>
        <w:rPr>
          <w:rFonts w:ascii="Arial" w:hAnsi="Arial" w:cs="Arial"/>
          <w:szCs w:val="22"/>
        </w:rPr>
      </w:pPr>
      <w:r w:rsidRPr="00257ACD">
        <w:rPr>
          <w:rFonts w:ascii="Arial" w:hAnsi="Arial" w:cs="Arial"/>
          <w:szCs w:val="22"/>
        </w:rPr>
        <w:t>The review also found very limited robust evidence on what can help to achieve positive outcomes for children in need and their families. The research literature abounds with narrative descriptions of what good social work practice should look like, but there is a scarcity of quantitative indicators that have been used to systematically and ‘objectively’ measure quality and link it to positive outcomes for users. Similarly, the evidence about organisational features that support good practice and effective service delivery is largely based on subjective opinions, with little consensus on how these features should be measured in a standardised way.</w:t>
      </w:r>
    </w:p>
    <w:p w14:paraId="1343C1E3" w14:textId="77777777" w:rsidR="00405B89" w:rsidRPr="00257ACD" w:rsidRDefault="00405B89" w:rsidP="00405B89">
      <w:pPr>
        <w:pStyle w:val="MainText"/>
        <w:rPr>
          <w:rFonts w:ascii="Arial" w:hAnsi="Arial" w:cs="Arial"/>
          <w:szCs w:val="22"/>
        </w:rPr>
      </w:pPr>
    </w:p>
    <w:p w14:paraId="3EAA0D40" w14:textId="77777777" w:rsidR="00405B89" w:rsidRDefault="00257ACD" w:rsidP="00405B89">
      <w:pPr>
        <w:pStyle w:val="MainText"/>
        <w:numPr>
          <w:ilvl w:val="0"/>
          <w:numId w:val="41"/>
        </w:numPr>
        <w:rPr>
          <w:rFonts w:ascii="Arial" w:hAnsi="Arial" w:cs="Arial"/>
          <w:szCs w:val="22"/>
        </w:rPr>
      </w:pPr>
      <w:r w:rsidRPr="00257ACD">
        <w:rPr>
          <w:rFonts w:ascii="Arial" w:hAnsi="Arial" w:cs="Arial"/>
          <w:szCs w:val="22"/>
        </w:rPr>
        <w:t>The study also included an analysis of children’s social care data routinely collected by the Department for Education (</w:t>
      </w:r>
      <w:proofErr w:type="spellStart"/>
      <w:r w:rsidRPr="00257ACD">
        <w:rPr>
          <w:rFonts w:ascii="Arial" w:hAnsi="Arial" w:cs="Arial"/>
          <w:szCs w:val="22"/>
        </w:rPr>
        <w:t>DfE</w:t>
      </w:r>
      <w:proofErr w:type="spellEnd"/>
      <w:r w:rsidRPr="00257ACD">
        <w:rPr>
          <w:rFonts w:ascii="Arial" w:hAnsi="Arial" w:cs="Arial"/>
          <w:szCs w:val="22"/>
        </w:rPr>
        <w:t xml:space="preserve">) on child outcomes and workforce and the Ofsted Single Inspection Framework ratings. The aim of this analysis was to explore relationships between different </w:t>
      </w:r>
      <w:proofErr w:type="spellStart"/>
      <w:r w:rsidRPr="00257ACD">
        <w:rPr>
          <w:rFonts w:ascii="Arial" w:hAnsi="Arial" w:cs="Arial"/>
          <w:szCs w:val="22"/>
        </w:rPr>
        <w:t>DfE</w:t>
      </w:r>
      <w:proofErr w:type="spellEnd"/>
      <w:r w:rsidRPr="00257ACD">
        <w:rPr>
          <w:rFonts w:ascii="Arial" w:hAnsi="Arial" w:cs="Arial"/>
          <w:szCs w:val="22"/>
        </w:rPr>
        <w:t xml:space="preserve"> outcomes, and between Ofsted judgements and the data used by </w:t>
      </w:r>
      <w:proofErr w:type="spellStart"/>
      <w:r w:rsidRPr="00257ACD">
        <w:rPr>
          <w:rFonts w:ascii="Arial" w:hAnsi="Arial" w:cs="Arial"/>
          <w:szCs w:val="22"/>
        </w:rPr>
        <w:t>DfE</w:t>
      </w:r>
      <w:proofErr w:type="spellEnd"/>
      <w:r w:rsidRPr="00257ACD">
        <w:rPr>
          <w:rFonts w:ascii="Arial" w:hAnsi="Arial" w:cs="Arial"/>
          <w:szCs w:val="22"/>
        </w:rPr>
        <w:t xml:space="preserve"> to monitor children’s social care services. </w:t>
      </w:r>
    </w:p>
    <w:p w14:paraId="377C98A7" w14:textId="77777777" w:rsidR="00405B89" w:rsidRDefault="00405B89" w:rsidP="00405B89">
      <w:pPr>
        <w:pStyle w:val="ListParagraph"/>
        <w:rPr>
          <w:rFonts w:ascii="Arial" w:hAnsi="Arial" w:cs="Arial"/>
          <w:szCs w:val="22"/>
        </w:rPr>
      </w:pPr>
    </w:p>
    <w:p w14:paraId="3575F2B5" w14:textId="223ECFE3" w:rsidR="00512CB9" w:rsidRDefault="00257ACD" w:rsidP="00512CB9">
      <w:pPr>
        <w:pStyle w:val="MainText"/>
        <w:numPr>
          <w:ilvl w:val="0"/>
          <w:numId w:val="41"/>
        </w:numPr>
        <w:rPr>
          <w:rFonts w:ascii="Arial" w:hAnsi="Arial" w:cs="Arial"/>
          <w:szCs w:val="22"/>
        </w:rPr>
      </w:pPr>
      <w:r w:rsidRPr="00257ACD">
        <w:rPr>
          <w:rFonts w:ascii="Arial" w:hAnsi="Arial" w:cs="Arial"/>
          <w:szCs w:val="22"/>
        </w:rPr>
        <w:t xml:space="preserve">There did not seem to be any pattern in terms of the local authorities that were in the top or bottom percentiles for the </w:t>
      </w:r>
      <w:proofErr w:type="spellStart"/>
      <w:r w:rsidRPr="00257ACD">
        <w:rPr>
          <w:rFonts w:ascii="Arial" w:hAnsi="Arial" w:cs="Arial"/>
          <w:szCs w:val="22"/>
        </w:rPr>
        <w:t>DfE</w:t>
      </w:r>
      <w:proofErr w:type="spellEnd"/>
      <w:r w:rsidRPr="00257ACD">
        <w:rPr>
          <w:rFonts w:ascii="Arial" w:hAnsi="Arial" w:cs="Arial"/>
          <w:szCs w:val="22"/>
        </w:rPr>
        <w:t xml:space="preserve"> child outcome variables. For example, no local authorities ranked in the top 10% for more than five out of 11 outcome variables and no authorities ranked in the worst performing 10% in more than four out of 11 variables. Furthermore, the (regression) analysis found that only one child outcome variable and only one workforce variable had a statistically significant relationship with the Ofsted ratings, and these associations were very weak. </w:t>
      </w:r>
    </w:p>
    <w:p w14:paraId="5EBA0CA8" w14:textId="77777777" w:rsidR="00512CB9" w:rsidRPr="00512CB9" w:rsidRDefault="00512CB9" w:rsidP="00512CB9">
      <w:pPr>
        <w:pStyle w:val="MainText"/>
        <w:rPr>
          <w:rFonts w:ascii="Arial" w:hAnsi="Arial" w:cs="Arial"/>
          <w:szCs w:val="22"/>
        </w:rPr>
      </w:pPr>
    </w:p>
    <w:p w14:paraId="30347555" w14:textId="77777777" w:rsidR="00257ACD" w:rsidRPr="00257ACD" w:rsidRDefault="00257ACD" w:rsidP="00257ACD">
      <w:pPr>
        <w:pStyle w:val="MainText"/>
        <w:numPr>
          <w:ilvl w:val="0"/>
          <w:numId w:val="41"/>
        </w:numPr>
        <w:rPr>
          <w:rFonts w:ascii="Arial" w:hAnsi="Arial" w:cs="Arial"/>
          <w:szCs w:val="22"/>
        </w:rPr>
      </w:pPr>
      <w:r w:rsidRPr="00257ACD">
        <w:rPr>
          <w:rFonts w:ascii="Arial" w:hAnsi="Arial" w:cs="Arial"/>
          <w:szCs w:val="22"/>
        </w:rPr>
        <w:t xml:space="preserve">The findings from the evidence reviews and the </w:t>
      </w:r>
      <w:proofErr w:type="spellStart"/>
      <w:r w:rsidRPr="00257ACD">
        <w:rPr>
          <w:rFonts w:ascii="Arial" w:hAnsi="Arial" w:cs="Arial"/>
          <w:szCs w:val="22"/>
        </w:rPr>
        <w:t>DfE</w:t>
      </w:r>
      <w:proofErr w:type="spellEnd"/>
      <w:r w:rsidRPr="00257ACD">
        <w:rPr>
          <w:rFonts w:ascii="Arial" w:hAnsi="Arial" w:cs="Arial"/>
          <w:szCs w:val="22"/>
        </w:rPr>
        <w:t xml:space="preserve">/Ofsted data analysis were discussed with representatives from the sector, academic experts and policy makers. The clear </w:t>
      </w:r>
      <w:r w:rsidRPr="00257ACD">
        <w:rPr>
          <w:rFonts w:ascii="Arial" w:hAnsi="Arial" w:cs="Arial"/>
          <w:szCs w:val="22"/>
        </w:rPr>
        <w:lastRenderedPageBreak/>
        <w:t>recommendation from this consultation was that there is need to develop a framework of expected outcomes from children’s social care services, which reflects the views and expectations of key stakeholders, as well as the research evidence.</w:t>
      </w:r>
    </w:p>
    <w:p w14:paraId="67861265" w14:textId="77777777" w:rsidR="00257ACD" w:rsidRPr="00257ACD" w:rsidRDefault="00257ACD" w:rsidP="00405B89">
      <w:pPr>
        <w:pStyle w:val="MainText"/>
        <w:ind w:left="360"/>
        <w:rPr>
          <w:rFonts w:ascii="Arial" w:hAnsi="Arial" w:cs="Arial"/>
          <w:szCs w:val="22"/>
        </w:rPr>
      </w:pPr>
    </w:p>
    <w:p w14:paraId="1D7CA8B3" w14:textId="4F26507E" w:rsidR="00257ACD" w:rsidRDefault="00E87237" w:rsidP="00405B89">
      <w:pPr>
        <w:pStyle w:val="MainText"/>
        <w:rPr>
          <w:rFonts w:ascii="Arial" w:hAnsi="Arial" w:cs="Arial"/>
          <w:b/>
          <w:szCs w:val="22"/>
        </w:rPr>
      </w:pPr>
      <w:r>
        <w:rPr>
          <w:rFonts w:ascii="Arial" w:hAnsi="Arial" w:cs="Arial"/>
          <w:b/>
          <w:szCs w:val="22"/>
        </w:rPr>
        <w:t>What should</w:t>
      </w:r>
      <w:r w:rsidR="00257ACD" w:rsidRPr="00405B89">
        <w:rPr>
          <w:rFonts w:ascii="Arial" w:hAnsi="Arial" w:cs="Arial"/>
          <w:b/>
          <w:szCs w:val="22"/>
        </w:rPr>
        <w:t xml:space="preserve"> good outcomes from children’s social care look like?</w:t>
      </w:r>
    </w:p>
    <w:p w14:paraId="0423BE41" w14:textId="77777777" w:rsidR="00405B89" w:rsidRPr="00405B89" w:rsidRDefault="00405B89" w:rsidP="00405B89">
      <w:pPr>
        <w:pStyle w:val="MainText"/>
        <w:rPr>
          <w:rFonts w:ascii="Arial" w:hAnsi="Arial" w:cs="Arial"/>
          <w:b/>
          <w:szCs w:val="22"/>
        </w:rPr>
      </w:pPr>
    </w:p>
    <w:p w14:paraId="60D133CC" w14:textId="1C07C758" w:rsidR="00257ACD" w:rsidRDefault="00257ACD" w:rsidP="00257ACD">
      <w:pPr>
        <w:pStyle w:val="MainText"/>
        <w:numPr>
          <w:ilvl w:val="0"/>
          <w:numId w:val="41"/>
        </w:numPr>
        <w:rPr>
          <w:rFonts w:ascii="Arial" w:hAnsi="Arial" w:cs="Arial"/>
          <w:szCs w:val="22"/>
        </w:rPr>
      </w:pPr>
      <w:r w:rsidRPr="00257ACD">
        <w:rPr>
          <w:rFonts w:ascii="Arial" w:hAnsi="Arial" w:cs="Arial"/>
          <w:szCs w:val="22"/>
        </w:rPr>
        <w:t>In the past year, the team that carried out the feasibility study has been gathering views on what ‘good outcomes’ from children’s social care services should look like from those who plan, deliver and use these service</w:t>
      </w:r>
      <w:r w:rsidR="00405B89">
        <w:rPr>
          <w:rFonts w:ascii="Arial" w:hAnsi="Arial" w:cs="Arial"/>
          <w:szCs w:val="22"/>
        </w:rPr>
        <w:t>s</w:t>
      </w:r>
      <w:r w:rsidRPr="00257ACD">
        <w:rPr>
          <w:rFonts w:ascii="Arial" w:hAnsi="Arial" w:cs="Arial"/>
          <w:szCs w:val="22"/>
        </w:rPr>
        <w:t xml:space="preserve">. Building on the existing evidence base and the views of those consulted, the team has been developing an outcomes framework for children’s social care services, which will be tested with key stakeholders to ensure that it will be useful and can be used to support service planning, monitoring and improvement. </w:t>
      </w:r>
    </w:p>
    <w:p w14:paraId="71772DC4" w14:textId="77777777" w:rsidR="00405B89" w:rsidRPr="00257ACD" w:rsidRDefault="00405B89" w:rsidP="00405B89">
      <w:pPr>
        <w:pStyle w:val="MainText"/>
        <w:ind w:left="360"/>
        <w:rPr>
          <w:rFonts w:ascii="Arial" w:hAnsi="Arial" w:cs="Arial"/>
          <w:szCs w:val="22"/>
        </w:rPr>
      </w:pPr>
    </w:p>
    <w:p w14:paraId="54BCF8B8" w14:textId="77777777" w:rsidR="00257ACD" w:rsidRDefault="00257ACD" w:rsidP="00257ACD">
      <w:pPr>
        <w:pStyle w:val="MainText"/>
        <w:numPr>
          <w:ilvl w:val="0"/>
          <w:numId w:val="41"/>
        </w:numPr>
        <w:rPr>
          <w:rFonts w:ascii="Arial" w:hAnsi="Arial" w:cs="Arial"/>
          <w:szCs w:val="22"/>
        </w:rPr>
      </w:pPr>
      <w:r w:rsidRPr="00257ACD">
        <w:rPr>
          <w:rFonts w:ascii="Arial" w:hAnsi="Arial" w:cs="Arial"/>
          <w:szCs w:val="22"/>
        </w:rPr>
        <w:t>The first issue explored by the study was the mechanisms through which children’s social care services can make a positive difference to the lives of children in need and their families. We found a consensus that positive outcomes for users require stable and supportive relationships with front line staff, who have the skills and resources to meet the individual needs of children and their families. As we will see later, this means analysing data on the organisational and workforce ‘conditions’ that can support positive outcomes for users.</w:t>
      </w:r>
    </w:p>
    <w:p w14:paraId="6A467570" w14:textId="77777777" w:rsidR="00405B89" w:rsidRPr="00257ACD" w:rsidRDefault="00405B89" w:rsidP="00405B89">
      <w:pPr>
        <w:pStyle w:val="MainText"/>
        <w:rPr>
          <w:rFonts w:ascii="Arial" w:hAnsi="Arial" w:cs="Arial"/>
          <w:szCs w:val="22"/>
        </w:rPr>
      </w:pPr>
    </w:p>
    <w:p w14:paraId="709E7BFD" w14:textId="77777777" w:rsidR="00257ACD" w:rsidRDefault="00257ACD" w:rsidP="00257ACD">
      <w:pPr>
        <w:pStyle w:val="MainText"/>
        <w:numPr>
          <w:ilvl w:val="0"/>
          <w:numId w:val="41"/>
        </w:numPr>
        <w:rPr>
          <w:rFonts w:ascii="Arial" w:hAnsi="Arial" w:cs="Arial"/>
          <w:szCs w:val="22"/>
        </w:rPr>
      </w:pPr>
      <w:r w:rsidRPr="00257ACD">
        <w:rPr>
          <w:rFonts w:ascii="Arial" w:hAnsi="Arial" w:cs="Arial"/>
          <w:szCs w:val="22"/>
        </w:rPr>
        <w:t>We then considered if there are any interim user outcomes we could measure to understand if a service is likely to achieve its goal of making a positive difference to the lives of children in need and their families. Again, there was a consensus that for a service to be effective, children and their families who access social care services must feel supported, valued and involved in planning the intervention.</w:t>
      </w:r>
    </w:p>
    <w:p w14:paraId="202FEF57" w14:textId="77777777" w:rsidR="00405B89" w:rsidRPr="00257ACD" w:rsidRDefault="00405B89" w:rsidP="00405B89">
      <w:pPr>
        <w:pStyle w:val="MainText"/>
        <w:rPr>
          <w:rFonts w:ascii="Arial" w:hAnsi="Arial" w:cs="Arial"/>
          <w:szCs w:val="22"/>
        </w:rPr>
      </w:pPr>
    </w:p>
    <w:p w14:paraId="0B078E40" w14:textId="77777777" w:rsidR="00257ACD" w:rsidRDefault="00257ACD" w:rsidP="00257ACD">
      <w:pPr>
        <w:pStyle w:val="MainText"/>
        <w:numPr>
          <w:ilvl w:val="0"/>
          <w:numId w:val="41"/>
        </w:numPr>
        <w:rPr>
          <w:rFonts w:ascii="Arial" w:hAnsi="Arial" w:cs="Arial"/>
          <w:szCs w:val="22"/>
        </w:rPr>
      </w:pPr>
      <w:r w:rsidRPr="00257ACD">
        <w:rPr>
          <w:rFonts w:ascii="Arial" w:hAnsi="Arial" w:cs="Arial"/>
          <w:szCs w:val="22"/>
        </w:rPr>
        <w:t>Lastly, we considered what we need to measure to understand if and how children’s social care services are making a positive difference to the lives of children in need and their families. The findings show that this means addressing three overarching questions: are children’s social care services keeping children safe? Are they supporting the health and wellbeing of children in need? Are they supporting children in need to achieve their educational potential? In order to answer these three overarching questions, four types of data are needed.</w:t>
      </w:r>
    </w:p>
    <w:p w14:paraId="4253475C" w14:textId="77777777" w:rsidR="00405B89" w:rsidRPr="00257ACD" w:rsidRDefault="00405B89" w:rsidP="00405B89">
      <w:pPr>
        <w:pStyle w:val="MainText"/>
        <w:rPr>
          <w:rFonts w:ascii="Arial" w:hAnsi="Arial" w:cs="Arial"/>
          <w:szCs w:val="22"/>
        </w:rPr>
      </w:pPr>
    </w:p>
    <w:p w14:paraId="3BE8F21C" w14:textId="665B9B0F" w:rsidR="00257ACD" w:rsidRDefault="00257ACD" w:rsidP="00405B89">
      <w:pPr>
        <w:pStyle w:val="MainText"/>
        <w:numPr>
          <w:ilvl w:val="0"/>
          <w:numId w:val="41"/>
        </w:numPr>
        <w:rPr>
          <w:rFonts w:ascii="Arial" w:hAnsi="Arial" w:cs="Arial"/>
          <w:szCs w:val="22"/>
        </w:rPr>
      </w:pPr>
      <w:r w:rsidRPr="00257ACD">
        <w:rPr>
          <w:rFonts w:ascii="Arial" w:hAnsi="Arial" w:cs="Arial"/>
          <w:szCs w:val="22"/>
        </w:rPr>
        <w:t>First, we need cross-sectional data which provides a snapshot of patterns of use within children’s social care services and how these change over time (e.g. number of looked after children, number of children with a child protection plan). Most of the data c</w:t>
      </w:r>
      <w:r w:rsidRPr="00405B89">
        <w:rPr>
          <w:rFonts w:ascii="Arial" w:hAnsi="Arial" w:cs="Arial"/>
          <w:szCs w:val="22"/>
        </w:rPr>
        <w:t>urrently collected to monitor children’s social care services falls into this category.</w:t>
      </w:r>
    </w:p>
    <w:p w14:paraId="63587686" w14:textId="77777777" w:rsidR="00405B89" w:rsidRPr="00405B89" w:rsidRDefault="00405B89" w:rsidP="00405B89">
      <w:pPr>
        <w:pStyle w:val="MainText"/>
        <w:rPr>
          <w:rFonts w:ascii="Arial" w:hAnsi="Arial" w:cs="Arial"/>
          <w:szCs w:val="22"/>
        </w:rPr>
      </w:pPr>
    </w:p>
    <w:p w14:paraId="729CF33C" w14:textId="77777777" w:rsidR="00257ACD" w:rsidRDefault="00257ACD" w:rsidP="00257ACD">
      <w:pPr>
        <w:pStyle w:val="MainText"/>
        <w:numPr>
          <w:ilvl w:val="0"/>
          <w:numId w:val="41"/>
        </w:numPr>
        <w:rPr>
          <w:rFonts w:ascii="Arial" w:hAnsi="Arial" w:cs="Arial"/>
          <w:szCs w:val="22"/>
        </w:rPr>
      </w:pPr>
      <w:r w:rsidRPr="00257ACD">
        <w:rPr>
          <w:rFonts w:ascii="Arial" w:hAnsi="Arial" w:cs="Arial"/>
          <w:szCs w:val="22"/>
        </w:rPr>
        <w:t xml:space="preserve">Second, to understand if and how children’s social services make a difference we need longitudinal data on individual children who access these services to understand their ‘journey’ through services, and what difference services make to their lives. Very little evidence currently collected to monitor and evaluate children’s social care services relies on longitudinal data, which can provide measures of ‘distance travelled’. This is in </w:t>
      </w:r>
      <w:r w:rsidRPr="00257ACD">
        <w:rPr>
          <w:rFonts w:ascii="Arial" w:hAnsi="Arial" w:cs="Arial"/>
          <w:szCs w:val="22"/>
        </w:rPr>
        <w:lastRenderedPageBreak/>
        <w:t xml:space="preserve">contrast with other children’s policy areas, where longitudinal data has played a key role in policy development, monitoring and evaluation. </w:t>
      </w:r>
    </w:p>
    <w:p w14:paraId="34B5A834" w14:textId="77777777" w:rsidR="00405B89" w:rsidRPr="00257ACD" w:rsidRDefault="00405B89" w:rsidP="00405B89">
      <w:pPr>
        <w:pStyle w:val="MainText"/>
        <w:rPr>
          <w:rFonts w:ascii="Arial" w:hAnsi="Arial" w:cs="Arial"/>
          <w:szCs w:val="22"/>
        </w:rPr>
      </w:pPr>
    </w:p>
    <w:p w14:paraId="0A2C478D" w14:textId="77777777" w:rsidR="00257ACD" w:rsidRDefault="00257ACD" w:rsidP="00257ACD">
      <w:pPr>
        <w:pStyle w:val="MainText"/>
        <w:numPr>
          <w:ilvl w:val="0"/>
          <w:numId w:val="41"/>
        </w:numPr>
        <w:rPr>
          <w:rFonts w:ascii="Arial" w:hAnsi="Arial" w:cs="Arial"/>
          <w:szCs w:val="22"/>
        </w:rPr>
      </w:pPr>
      <w:r w:rsidRPr="00257ACD">
        <w:rPr>
          <w:rFonts w:ascii="Arial" w:hAnsi="Arial" w:cs="Arial"/>
          <w:szCs w:val="22"/>
        </w:rPr>
        <w:t>Third, we need proxy data, that is data about the organisation and its workforce that can help to explore if there are the ‘right conditions’ for services to make a positive difference to the lives of children in need and their families. Recent evaluations involving children’s social care services have been gathering this kind of proxy evidence, but there are no standardised and validated methods of collecting these data and national data on these measures is very limited.</w:t>
      </w:r>
    </w:p>
    <w:p w14:paraId="57171138" w14:textId="77777777" w:rsidR="00405B89" w:rsidRPr="00257ACD" w:rsidRDefault="00405B89" w:rsidP="00405B89">
      <w:pPr>
        <w:pStyle w:val="MainText"/>
        <w:rPr>
          <w:rFonts w:ascii="Arial" w:hAnsi="Arial" w:cs="Arial"/>
          <w:szCs w:val="22"/>
        </w:rPr>
      </w:pPr>
    </w:p>
    <w:p w14:paraId="5FC19E59" w14:textId="77777777" w:rsidR="00257ACD" w:rsidRDefault="00257ACD" w:rsidP="00257ACD">
      <w:pPr>
        <w:pStyle w:val="MainText"/>
        <w:numPr>
          <w:ilvl w:val="0"/>
          <w:numId w:val="41"/>
        </w:numPr>
        <w:rPr>
          <w:rFonts w:ascii="Arial" w:hAnsi="Arial" w:cs="Arial"/>
          <w:szCs w:val="22"/>
        </w:rPr>
      </w:pPr>
      <w:r w:rsidRPr="00257ACD">
        <w:rPr>
          <w:rFonts w:ascii="Arial" w:hAnsi="Arial" w:cs="Arial"/>
          <w:szCs w:val="22"/>
        </w:rPr>
        <w:t>Fourth, a key finding from our consultation is that users’ feedback must play a key role in understanding if services are working as intended and are likely to deliver the expected outcomes for users. While it is becoming increasingly common for children’s social care services to collect data on children and families’ experiences and views of services, a range of different tools are being used to collect this data and use it to inform service delivery and planning. This means that data collected by different LAs is not comparable, and there is no national data on users’ experiences and views of services.</w:t>
      </w:r>
    </w:p>
    <w:p w14:paraId="3409F4D2" w14:textId="77777777" w:rsidR="00405B89" w:rsidRPr="00257ACD" w:rsidRDefault="00405B89" w:rsidP="00405B89">
      <w:pPr>
        <w:pStyle w:val="MainText"/>
        <w:rPr>
          <w:rFonts w:ascii="Arial" w:hAnsi="Arial" w:cs="Arial"/>
          <w:szCs w:val="22"/>
        </w:rPr>
      </w:pPr>
    </w:p>
    <w:p w14:paraId="21E4AA07" w14:textId="77777777" w:rsidR="00257ACD" w:rsidRDefault="00257ACD" w:rsidP="00257ACD">
      <w:pPr>
        <w:pStyle w:val="MainText"/>
        <w:numPr>
          <w:ilvl w:val="0"/>
          <w:numId w:val="41"/>
        </w:numPr>
        <w:rPr>
          <w:rFonts w:ascii="Arial" w:hAnsi="Arial" w:cs="Arial"/>
          <w:szCs w:val="22"/>
        </w:rPr>
      </w:pPr>
      <w:r w:rsidRPr="00257ACD">
        <w:rPr>
          <w:rFonts w:ascii="Arial" w:hAnsi="Arial" w:cs="Arial"/>
          <w:szCs w:val="22"/>
        </w:rPr>
        <w:t xml:space="preserve">In our presentation, we will go through some examples showing what data is currently available to monitor children’s social care services performance and why it is not always meaningful. We will then outline what additional data would be required to make a robust assessment of their performance. We would like to hear your views on our proposed approach, that is: if and how you think our approach will provide more meaningful information on the performance of children’s social care services. </w:t>
      </w:r>
    </w:p>
    <w:p w14:paraId="4D4F588D" w14:textId="77777777" w:rsidR="00405B89" w:rsidRPr="00257ACD" w:rsidRDefault="00405B89" w:rsidP="00405B89">
      <w:pPr>
        <w:pStyle w:val="MainText"/>
        <w:rPr>
          <w:rFonts w:ascii="Arial" w:hAnsi="Arial" w:cs="Arial"/>
          <w:szCs w:val="22"/>
        </w:rPr>
      </w:pPr>
    </w:p>
    <w:p w14:paraId="5C5BA562" w14:textId="77777777" w:rsidR="00257ACD" w:rsidRDefault="00257ACD" w:rsidP="00405B89">
      <w:pPr>
        <w:pStyle w:val="MainText"/>
        <w:rPr>
          <w:rFonts w:ascii="Arial" w:hAnsi="Arial" w:cs="Arial"/>
          <w:b/>
          <w:szCs w:val="22"/>
        </w:rPr>
      </w:pPr>
      <w:r w:rsidRPr="00405B89">
        <w:rPr>
          <w:rFonts w:ascii="Arial" w:hAnsi="Arial" w:cs="Arial"/>
          <w:b/>
          <w:szCs w:val="22"/>
        </w:rPr>
        <w:t>Next steps</w:t>
      </w:r>
    </w:p>
    <w:p w14:paraId="70F33E39" w14:textId="77777777" w:rsidR="00405B89" w:rsidRPr="00405B89" w:rsidRDefault="00405B89" w:rsidP="00405B89">
      <w:pPr>
        <w:pStyle w:val="MainText"/>
        <w:rPr>
          <w:rFonts w:ascii="Arial" w:hAnsi="Arial" w:cs="Arial"/>
          <w:b/>
          <w:szCs w:val="22"/>
        </w:rPr>
      </w:pPr>
    </w:p>
    <w:p w14:paraId="42E48E72" w14:textId="77777777" w:rsidR="00257ACD" w:rsidRDefault="00257ACD" w:rsidP="00257ACD">
      <w:pPr>
        <w:pStyle w:val="MainText"/>
        <w:numPr>
          <w:ilvl w:val="0"/>
          <w:numId w:val="41"/>
        </w:numPr>
        <w:rPr>
          <w:rFonts w:ascii="Arial" w:hAnsi="Arial" w:cs="Arial"/>
          <w:szCs w:val="22"/>
        </w:rPr>
      </w:pPr>
      <w:r w:rsidRPr="00257ACD">
        <w:rPr>
          <w:rFonts w:ascii="Arial" w:hAnsi="Arial" w:cs="Arial"/>
          <w:szCs w:val="22"/>
        </w:rPr>
        <w:t xml:space="preserve">The outcomes framework is being ‘populated’ with some existing outcome indicators (for example those currently required by </w:t>
      </w:r>
      <w:proofErr w:type="spellStart"/>
      <w:r w:rsidRPr="00257ACD">
        <w:rPr>
          <w:rFonts w:ascii="Arial" w:hAnsi="Arial" w:cs="Arial"/>
          <w:szCs w:val="22"/>
        </w:rPr>
        <w:t>DfE</w:t>
      </w:r>
      <w:proofErr w:type="spellEnd"/>
      <w:r w:rsidRPr="00257ACD">
        <w:rPr>
          <w:rFonts w:ascii="Arial" w:hAnsi="Arial" w:cs="Arial"/>
          <w:szCs w:val="22"/>
        </w:rPr>
        <w:t>) and with new outcome indicators that more accurately reflect what good outcomes from children’s social care should look like.</w:t>
      </w:r>
    </w:p>
    <w:p w14:paraId="3EA70838" w14:textId="77777777" w:rsidR="00405B89" w:rsidRPr="00257ACD" w:rsidRDefault="00405B89" w:rsidP="00405B89">
      <w:pPr>
        <w:pStyle w:val="MainText"/>
        <w:ind w:left="360"/>
        <w:rPr>
          <w:rFonts w:ascii="Arial" w:hAnsi="Arial" w:cs="Arial"/>
          <w:szCs w:val="22"/>
        </w:rPr>
      </w:pPr>
    </w:p>
    <w:p w14:paraId="55399031" w14:textId="77777777" w:rsidR="00257ACD" w:rsidRPr="00257ACD" w:rsidRDefault="00257ACD" w:rsidP="00257ACD">
      <w:pPr>
        <w:pStyle w:val="MainText"/>
        <w:numPr>
          <w:ilvl w:val="0"/>
          <w:numId w:val="41"/>
        </w:numPr>
        <w:rPr>
          <w:rFonts w:ascii="Arial" w:hAnsi="Arial" w:cs="Arial"/>
          <w:szCs w:val="22"/>
        </w:rPr>
      </w:pPr>
      <w:r w:rsidRPr="00257ACD">
        <w:rPr>
          <w:rFonts w:ascii="Arial" w:hAnsi="Arial" w:cs="Arial"/>
          <w:szCs w:val="22"/>
        </w:rPr>
        <w:t xml:space="preserve">We plan to test the outcome framework and indicators with a range of stakeholders including: service users, ADCS, Performance and Improvement Leads, </w:t>
      </w:r>
      <w:proofErr w:type="spellStart"/>
      <w:r w:rsidRPr="00257ACD">
        <w:rPr>
          <w:rFonts w:ascii="Arial" w:hAnsi="Arial" w:cs="Arial"/>
          <w:szCs w:val="22"/>
        </w:rPr>
        <w:t>DfE</w:t>
      </w:r>
      <w:proofErr w:type="spellEnd"/>
      <w:r w:rsidRPr="00257ACD">
        <w:rPr>
          <w:rFonts w:ascii="Arial" w:hAnsi="Arial" w:cs="Arial"/>
          <w:szCs w:val="22"/>
        </w:rPr>
        <w:t xml:space="preserve"> and Ofsted. The main purpose of the testing will be to ensure that the framework will be considered useful and useable by those who plan and deliver children’s social care services locally. </w:t>
      </w:r>
    </w:p>
    <w:p w14:paraId="1C5D8D68" w14:textId="77777777" w:rsidR="00257ACD" w:rsidRPr="00257ACD" w:rsidRDefault="00257ACD" w:rsidP="00405B89">
      <w:pPr>
        <w:pStyle w:val="MainText"/>
        <w:rPr>
          <w:rFonts w:ascii="Arial" w:hAnsi="Arial" w:cs="Arial"/>
          <w:szCs w:val="22"/>
        </w:rPr>
      </w:pPr>
    </w:p>
    <w:p w14:paraId="3E6D2212" w14:textId="28F31B65" w:rsidR="00087E6A" w:rsidRDefault="00257ACD" w:rsidP="00257ACD">
      <w:pPr>
        <w:pStyle w:val="MainText"/>
        <w:numPr>
          <w:ilvl w:val="0"/>
          <w:numId w:val="41"/>
        </w:numPr>
        <w:spacing w:line="240" w:lineRule="auto"/>
        <w:rPr>
          <w:rFonts w:ascii="Arial" w:hAnsi="Arial" w:cs="Arial"/>
          <w:szCs w:val="22"/>
        </w:rPr>
      </w:pPr>
      <w:r w:rsidRPr="00257ACD">
        <w:rPr>
          <w:rFonts w:ascii="Arial" w:hAnsi="Arial" w:cs="Arial"/>
          <w:szCs w:val="22"/>
        </w:rPr>
        <w:t>The new outcomes framework will be published in July 2019 and we may seek funding to work with some local authorities that wish to use the new framework.</w:t>
      </w:r>
    </w:p>
    <w:p w14:paraId="668C8C69" w14:textId="77777777" w:rsidR="00512CB9" w:rsidRDefault="00512CB9" w:rsidP="00512CB9">
      <w:pPr>
        <w:pStyle w:val="ListParagraph"/>
        <w:rPr>
          <w:rFonts w:ascii="Arial" w:hAnsi="Arial" w:cs="Arial"/>
          <w:szCs w:val="22"/>
        </w:rPr>
      </w:pPr>
    </w:p>
    <w:p w14:paraId="0015FCB6" w14:textId="38F37E20" w:rsidR="00512CB9" w:rsidRDefault="00512CB9" w:rsidP="00512CB9">
      <w:pPr>
        <w:pStyle w:val="MainText"/>
        <w:spacing w:line="240" w:lineRule="auto"/>
        <w:rPr>
          <w:rFonts w:ascii="Arial" w:hAnsi="Arial" w:cs="Arial"/>
          <w:b/>
          <w:szCs w:val="22"/>
        </w:rPr>
      </w:pPr>
      <w:r w:rsidRPr="00512CB9">
        <w:rPr>
          <w:rFonts w:ascii="Arial" w:hAnsi="Arial" w:cs="Arial"/>
          <w:b/>
          <w:szCs w:val="22"/>
        </w:rPr>
        <w:t>Implications for Wales</w:t>
      </w:r>
    </w:p>
    <w:p w14:paraId="703A5AE7" w14:textId="77777777" w:rsidR="00512CB9" w:rsidRDefault="00512CB9" w:rsidP="00512CB9">
      <w:pPr>
        <w:pStyle w:val="MainText"/>
        <w:spacing w:line="240" w:lineRule="auto"/>
        <w:rPr>
          <w:rFonts w:ascii="Arial" w:hAnsi="Arial" w:cs="Arial"/>
          <w:b/>
          <w:szCs w:val="22"/>
        </w:rPr>
      </w:pPr>
    </w:p>
    <w:p w14:paraId="09BE427D" w14:textId="490F6931" w:rsidR="00512CB9" w:rsidRPr="00512CB9" w:rsidRDefault="00512CB9" w:rsidP="00512CB9">
      <w:pPr>
        <w:pStyle w:val="MainText"/>
        <w:numPr>
          <w:ilvl w:val="0"/>
          <w:numId w:val="41"/>
        </w:numPr>
        <w:spacing w:line="240" w:lineRule="auto"/>
        <w:rPr>
          <w:rFonts w:ascii="Arial" w:hAnsi="Arial" w:cs="Arial"/>
          <w:szCs w:val="22"/>
        </w:rPr>
      </w:pPr>
      <w:r w:rsidRPr="00512CB9">
        <w:rPr>
          <w:rFonts w:ascii="Arial" w:hAnsi="Arial" w:cs="Arial"/>
          <w:szCs w:val="22"/>
        </w:rPr>
        <w:t>There are no implications for Wales arising from this paper.</w:t>
      </w:r>
    </w:p>
    <w:p w14:paraId="7BC0D4EB" w14:textId="77777777" w:rsidR="00087E6A" w:rsidRDefault="00087E6A" w:rsidP="00087E6A">
      <w:pPr>
        <w:pStyle w:val="MainText"/>
        <w:spacing w:line="240" w:lineRule="auto"/>
        <w:rPr>
          <w:rFonts w:ascii="Arial" w:hAnsi="Arial" w:cs="Arial"/>
          <w:b/>
          <w:sz w:val="24"/>
          <w:szCs w:val="24"/>
        </w:rPr>
      </w:pPr>
    </w:p>
    <w:p w14:paraId="0095D46D" w14:textId="77777777" w:rsidR="00796CB7" w:rsidRPr="00796CB7" w:rsidRDefault="00087E6A" w:rsidP="00796CB7">
      <w:pPr>
        <w:autoSpaceDE w:val="0"/>
        <w:autoSpaceDN w:val="0"/>
        <w:adjustRightInd w:val="0"/>
        <w:contextualSpacing/>
        <w:rPr>
          <w:rFonts w:ascii="TT42ACo00" w:hAnsi="TT42ACo00" w:cs="TT42ACo00"/>
          <w:szCs w:val="22"/>
        </w:rPr>
      </w:pPr>
      <w:r w:rsidRPr="00796CB7">
        <w:rPr>
          <w:rFonts w:ascii="TT42ACo00" w:hAnsi="TT42ACo00" w:cs="TT42ACo00"/>
          <w:b/>
          <w:szCs w:val="22"/>
        </w:rPr>
        <w:t>Financial implications</w:t>
      </w:r>
      <w:bookmarkStart w:id="2" w:name="_GoBack"/>
      <w:bookmarkEnd w:id="2"/>
    </w:p>
    <w:p w14:paraId="0F031CBD" w14:textId="77777777" w:rsidR="00796CB7" w:rsidRPr="00796CB7" w:rsidRDefault="00796CB7" w:rsidP="00796CB7">
      <w:pPr>
        <w:pStyle w:val="ListParagraph"/>
        <w:rPr>
          <w:rFonts w:ascii="TT42ACo00" w:hAnsi="TT42ACo00" w:cs="TT42ACo00"/>
          <w:szCs w:val="22"/>
        </w:rPr>
      </w:pPr>
    </w:p>
    <w:p w14:paraId="01FE5298" w14:textId="57756D4B" w:rsidR="00E5592D" w:rsidRPr="00512CB9" w:rsidRDefault="00405B89" w:rsidP="001133C3">
      <w:pPr>
        <w:pStyle w:val="ListParagraph"/>
        <w:numPr>
          <w:ilvl w:val="0"/>
          <w:numId w:val="41"/>
        </w:numPr>
        <w:autoSpaceDE w:val="0"/>
        <w:autoSpaceDN w:val="0"/>
        <w:adjustRightInd w:val="0"/>
        <w:contextualSpacing/>
        <w:rPr>
          <w:rFonts w:ascii="TT42ACo00" w:hAnsi="TT42ACo00" w:cs="TT42ACo00"/>
          <w:szCs w:val="22"/>
        </w:rPr>
      </w:pPr>
      <w:r>
        <w:rPr>
          <w:rFonts w:ascii="TT42ACo00" w:hAnsi="TT42ACo00" w:cs="TT42ACo00"/>
          <w:szCs w:val="22"/>
        </w:rPr>
        <w:t>There are no financial implications for the LGA arising from this paper</w:t>
      </w:r>
      <w:r w:rsidR="00087E6A" w:rsidRPr="00796CB7">
        <w:rPr>
          <w:rFonts w:ascii="TT42ACo00" w:hAnsi="TT42ACo00" w:cs="TT42ACo00"/>
          <w:szCs w:val="22"/>
        </w:rPr>
        <w:t xml:space="preserve">. </w:t>
      </w:r>
    </w:p>
    <w:sectPr w:rsidR="00E5592D" w:rsidRPr="00512CB9" w:rsidSect="00277878">
      <w:headerReference w:type="default" r:id="rId11"/>
      <w:footerReference w:type="default" r:id="rId12"/>
      <w:headerReference w:type="first" r:id="rId13"/>
      <w:pgSz w:w="11907" w:h="16840" w:code="9"/>
      <w:pgMar w:top="1418" w:right="1418" w:bottom="851"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935641" w14:textId="77777777" w:rsidR="00257ACD" w:rsidRDefault="00257ACD">
      <w:r>
        <w:separator/>
      </w:r>
    </w:p>
  </w:endnote>
  <w:endnote w:type="continuationSeparator" w:id="0">
    <w:p w14:paraId="3D96BB18" w14:textId="77777777" w:rsidR="00257ACD" w:rsidRDefault="00257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Frutiger 45 Light">
    <w:altName w:val="Segoe UI"/>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976AEBA3-42D7-4BD0-9A7F-7C1357ADBBBE}"/>
  </w:font>
  <w:font w:name="TT42ACo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2" w:fontKey="{8DDB3236-C2BD-460E-87E6-E9DB6C38F6E2}"/>
  </w:font>
  <w:font w:name="Calibri">
    <w:panose1 w:val="020F0502020204030204"/>
    <w:charset w:val="00"/>
    <w:family w:val="swiss"/>
    <w:pitch w:val="variable"/>
    <w:sig w:usb0="E00002FF" w:usb1="4000ACFF" w:usb2="00000001" w:usb3="00000000" w:csb0="0000019F" w:csb1="00000000"/>
    <w:embedRegular r:id="rId3" w:fontKey="{1BDAF34E-6A10-4C4F-B019-472FFD0A15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5028D" w14:textId="77777777" w:rsidR="00257ACD" w:rsidRDefault="00257ACD">
    <w:pPr>
      <w:pStyle w:val="Footer"/>
      <w:tabs>
        <w:tab w:val="clear" w:pos="4153"/>
        <w:tab w:val="clear" w:pos="8306"/>
        <w:tab w:val="right" w:pos="9923"/>
      </w:tabs>
      <w:ind w:right="-994"/>
      <w:rPr>
        <w:sz w:val="12"/>
      </w:rPr>
    </w:pPr>
    <w:r>
      <w:rPr>
        <w:rFonts w:ascii="Frutiger 55 Roman" w:hAnsi="Frutiger 55 Roman"/>
        <w:b/>
        <w:sz w:val="16"/>
      </w:rPr>
      <w:t xml:space="preserve"> </w:t>
    </w:r>
    <w:bookmarkStart w:id="3" w:name="ExecName2"/>
    <w:bookmarkEnd w:id="3"/>
    <w:r>
      <w:rPr>
        <w:rFonts w:ascii="Frutiger 55 Roman" w:hAnsi="Frutiger 55 Roman"/>
        <w:b/>
        <w:sz w:val="16"/>
      </w:rPr>
      <w:t xml:space="preserve">  </w:t>
    </w:r>
    <w:r>
      <w:rPr>
        <w:sz w:val="16"/>
      </w:rPr>
      <w:t xml:space="preserve"> </w:t>
    </w:r>
    <w:bookmarkStart w:id="4" w:name="Date2"/>
    <w:bookmarkEnd w:id="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BBB57B" w14:textId="77777777" w:rsidR="00257ACD" w:rsidRDefault="00257ACD">
      <w:r>
        <w:separator/>
      </w:r>
    </w:p>
  </w:footnote>
  <w:footnote w:type="continuationSeparator" w:id="0">
    <w:p w14:paraId="79742342" w14:textId="77777777" w:rsidR="00257ACD" w:rsidRDefault="00257A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1"/>
      <w:gridCol w:w="3230"/>
    </w:tblGrid>
    <w:tr w:rsidR="00257ACD" w:rsidRPr="004F266E" w14:paraId="3FF6057F" w14:textId="77777777" w:rsidTr="00505B72">
      <w:tc>
        <w:tcPr>
          <w:tcW w:w="5920" w:type="dxa"/>
          <w:vMerge w:val="restart"/>
          <w:shd w:val="clear" w:color="auto" w:fill="auto"/>
        </w:tcPr>
        <w:p w14:paraId="08390A98" w14:textId="77777777" w:rsidR="00257ACD" w:rsidRPr="00374227" w:rsidRDefault="00257ACD" w:rsidP="00505B72">
          <w:pPr>
            <w:pStyle w:val="Header"/>
            <w:tabs>
              <w:tab w:val="clear" w:pos="4153"/>
              <w:tab w:val="clear" w:pos="8306"/>
              <w:tab w:val="center" w:pos="2923"/>
            </w:tabs>
          </w:pPr>
          <w:r>
            <w:rPr>
              <w:rFonts w:ascii="Arial" w:hAnsi="Arial" w:cs="Arial"/>
              <w:noProof/>
              <w:sz w:val="44"/>
              <w:szCs w:val="44"/>
            </w:rPr>
            <w:drawing>
              <wp:anchor distT="0" distB="0" distL="114300" distR="114300" simplePos="0" relativeHeight="251658240" behindDoc="0" locked="0" layoutInCell="1" allowOverlap="1" wp14:anchorId="754392CA" wp14:editId="3C633BA8">
                <wp:simplePos x="0" y="0"/>
                <wp:positionH relativeFrom="column">
                  <wp:posOffset>1270</wp:posOffset>
                </wp:positionH>
                <wp:positionV relativeFrom="paragraph">
                  <wp:posOffset>4298</wp:posOffset>
                </wp:positionV>
                <wp:extent cx="1362075" cy="819150"/>
                <wp:effectExtent l="0" t="0" r="9525" b="0"/>
                <wp:wrapNone/>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2075" cy="819150"/>
                        </a:xfrm>
                        <a:prstGeom prst="rect">
                          <a:avLst/>
                        </a:prstGeom>
                        <a:noFill/>
                        <a:ln>
                          <a:noFill/>
                        </a:ln>
                      </pic:spPr>
                    </pic:pic>
                  </a:graphicData>
                </a:graphic>
              </wp:anchor>
            </w:drawing>
          </w:r>
        </w:p>
      </w:tc>
      <w:tc>
        <w:tcPr>
          <w:tcW w:w="3260" w:type="dxa"/>
          <w:shd w:val="clear" w:color="auto" w:fill="auto"/>
          <w:vAlign w:val="center"/>
        </w:tcPr>
        <w:sdt>
          <w:sdtPr>
            <w:rPr>
              <w:rFonts w:ascii="Arial" w:hAnsi="Arial" w:cs="Arial"/>
              <w:b/>
              <w:szCs w:val="22"/>
            </w:rPr>
            <w:id w:val="-369071307"/>
            <w:lock w:val="sdtLocked"/>
            <w:placeholder>
              <w:docPart w:val="BA10BA1C9A004894A57A2A6997FCFCF9"/>
            </w:placeholder>
            <w:dropDownList>
              <w:listItem w:displayText="Select a Board/ Portfolio/ Committee" w:value="Select a Board/ Portfolio/ Committee"/>
              <w:listItem w:displayText="Audit Committee" w:value="Audit Committee"/>
              <w:listItem w:displayText="Children &amp; Young People Board" w:value="Children &amp; Young People Board"/>
              <w:listItem w:displayText="City Regions Board" w:value="City Regions Board"/>
              <w:listItem w:displayText="Commercial Advisory Board" w:value="Commercial Advisory Board"/>
              <w:listItem w:displayText="Community Wellbeing Portfolio" w:value="Community Wellbeing Portfolio"/>
              <w:listItem w:displayText="Culture, Tourism &amp; Sport Board" w:value="Culture, Tourism &amp; Sport Board"/>
              <w:listItem w:displayText="Environment, Economy, Housing &amp; Transport Board" w:value="Environment, Economy, Housing &amp; Transport Board"/>
              <w:listItem w:displayText="Fire Commission" w:value="Fire Commission"/>
              <w:listItem w:displayText="Fire Services Management Committee" w:value="Fire Services Management Committee"/>
              <w:listItem w:displayText="Improvement &amp; Innovation Board" w:value="Improvement &amp; Innovation Board"/>
              <w:listItem w:displayText="LGA Executive" w:value="LGA Executive"/>
              <w:listItem w:displayText="LGA Leadership Board" w:value="LGA Leadership Board"/>
              <w:listItem w:displayText="LGA (Properties) Ltd." w:value="LGA (Properties) Ltd."/>
              <w:listItem w:displayText="Local Government Management Board" w:value="Local Government Management Board"/>
              <w:listItem w:displayText="People &amp; Places Board" w:value="People &amp; Places Board"/>
              <w:listItem w:displayText="Resources Portfolio" w:value="Resources Portfolio"/>
              <w:listItem w:displayText="Safer &amp; Stronger Communities Board" w:value="Safer &amp; Stronger Communities Board"/>
              <w:listItem w:displayText="Performance Support Panel " w:value="Performance Support Panel "/>
              <w:listItem w:displayText="Asylum, Refugee &amp; Migration Task Group" w:value="Asylum, Refugee &amp; Migration Task Group"/>
              <w:listItem w:displayText="Lead Members, Children &amp; Young People Board" w:value="Lead Members, Children &amp; Young People Board"/>
              <w:listItem w:displayText="Lead Members, City Regions Board" w:value="Lead Members, City Regions Board"/>
              <w:listItem w:displayText="Lead Members, Commercial Advisory Board" w:value="Lead Members, Commercial Advisory Board"/>
              <w:listItem w:displayText="Lead Members, Community Wellbeing Portfolio" w:value="Lead Members, Community Wellbeing Portfolio"/>
              <w:listItem w:displayText="Lead Members, Safer &amp; Stronger Communities Board" w:value="Lead Members, Safer &amp; Stronger Communities Board"/>
              <w:listItem w:displayText="Lead Members, Environment, Economic, Housing &amp; Transport Board" w:value="Lead Members, Environment, Economic, Housing &amp; Transport Board"/>
              <w:listItem w:displayText="Lead Members, Culture, Tourism &amp; Sport Board" w:value="Lead Members, Culture, Tourism &amp; Sport Board"/>
              <w:listItem w:displayText="Lead Members, Audit Committee" w:value="Lead Members, Audit Committee"/>
              <w:listItem w:displayText="Lead Members, Resources Portfolio" w:value="Lead Members, Resources Portfolio"/>
              <w:listItem w:displayText="Lead Members, Performance Support Panel" w:value="Lead Members, Performance Support Panel"/>
              <w:listItem w:displayText="Lead Members, People &amp; Places Board" w:value="Lead Members, People &amp; Places Board"/>
              <w:listItem w:displayText="Lead Members, Local Government Management Board" w:value="Lead Members, Local Government Management Board"/>
              <w:listItem w:displayText="Lead Members, Fire Services Management Committee" w:value="Lead Members, Fire Services Management Committee"/>
              <w:listItem w:displayText="LGA General Assembly" w:value="LGA General Assembly"/>
            </w:dropDownList>
          </w:sdtPr>
          <w:sdtEndPr/>
          <w:sdtContent>
            <w:p w14:paraId="0F580CF6" w14:textId="77777777" w:rsidR="00257ACD" w:rsidRPr="00374227" w:rsidRDefault="00257ACD" w:rsidP="0087571E">
              <w:pPr>
                <w:pStyle w:val="Header"/>
                <w:rPr>
                  <w:rFonts w:ascii="Arial" w:hAnsi="Arial" w:cs="Arial"/>
                  <w:b/>
                  <w:szCs w:val="22"/>
                </w:rPr>
              </w:pPr>
              <w:r>
                <w:rPr>
                  <w:rFonts w:ascii="Arial" w:hAnsi="Arial" w:cs="Arial"/>
                  <w:b/>
                  <w:szCs w:val="22"/>
                </w:rPr>
                <w:t>Children &amp; Young People Board</w:t>
              </w:r>
            </w:p>
          </w:sdtContent>
        </w:sdt>
      </w:tc>
    </w:tr>
    <w:tr w:rsidR="00257ACD" w14:paraId="4A1EAE87" w14:textId="77777777" w:rsidTr="00505B72">
      <w:trPr>
        <w:trHeight w:val="450"/>
      </w:trPr>
      <w:tc>
        <w:tcPr>
          <w:tcW w:w="5920" w:type="dxa"/>
          <w:vMerge/>
          <w:shd w:val="clear" w:color="auto" w:fill="auto"/>
        </w:tcPr>
        <w:p w14:paraId="5C3DA197" w14:textId="77777777" w:rsidR="00257ACD" w:rsidRPr="00374227" w:rsidRDefault="00257ACD" w:rsidP="00505B72">
          <w:pPr>
            <w:pStyle w:val="Header"/>
          </w:pPr>
        </w:p>
      </w:tc>
      <w:sdt>
        <w:sdtPr>
          <w:rPr>
            <w:rFonts w:ascii="Arial" w:hAnsi="Arial" w:cs="Arial"/>
            <w:szCs w:val="22"/>
          </w:rPr>
          <w:id w:val="-1939746546"/>
          <w:lock w:val="sdtLocked"/>
          <w:placeholder>
            <w:docPart w:val="3A282BF458894598B42888B36ACBB49B"/>
          </w:placeholder>
          <w:date w:fullDate="2019-01-16T00:00:00Z">
            <w:dateFormat w:val="dd MMMM yyyy"/>
            <w:lid w:val="en-GB"/>
            <w:storeMappedDataAs w:val="dateTime"/>
            <w:calendar w:val="gregorian"/>
          </w:date>
        </w:sdtPr>
        <w:sdtEndPr/>
        <w:sdtContent>
          <w:tc>
            <w:tcPr>
              <w:tcW w:w="3260" w:type="dxa"/>
              <w:shd w:val="clear" w:color="auto" w:fill="auto"/>
              <w:vAlign w:val="center"/>
            </w:tcPr>
            <w:p w14:paraId="436D107F" w14:textId="4C52573C" w:rsidR="00257ACD" w:rsidRPr="00374227" w:rsidRDefault="00625335" w:rsidP="00505B72">
              <w:pPr>
                <w:pStyle w:val="Header"/>
                <w:spacing w:before="60"/>
                <w:rPr>
                  <w:rFonts w:ascii="Arial" w:hAnsi="Arial" w:cs="Arial"/>
                  <w:szCs w:val="22"/>
                </w:rPr>
              </w:pPr>
              <w:r>
                <w:rPr>
                  <w:rFonts w:ascii="Arial" w:hAnsi="Arial" w:cs="Arial"/>
                  <w:szCs w:val="22"/>
                </w:rPr>
                <w:t>16 January 2019</w:t>
              </w:r>
            </w:p>
          </w:tc>
        </w:sdtContent>
      </w:sdt>
    </w:tr>
    <w:tr w:rsidR="00257ACD" w:rsidRPr="004F266E" w14:paraId="15299C29" w14:textId="77777777" w:rsidTr="00505B72">
      <w:trPr>
        <w:trHeight w:val="708"/>
      </w:trPr>
      <w:tc>
        <w:tcPr>
          <w:tcW w:w="5920" w:type="dxa"/>
          <w:vMerge/>
          <w:shd w:val="clear" w:color="auto" w:fill="auto"/>
        </w:tcPr>
        <w:p w14:paraId="161A5B72" w14:textId="77777777" w:rsidR="00257ACD" w:rsidRPr="00374227" w:rsidRDefault="00257ACD" w:rsidP="00505B72">
          <w:pPr>
            <w:pStyle w:val="Header"/>
          </w:pPr>
        </w:p>
      </w:tc>
      <w:tc>
        <w:tcPr>
          <w:tcW w:w="3260" w:type="dxa"/>
          <w:shd w:val="clear" w:color="auto" w:fill="auto"/>
          <w:vAlign w:val="center"/>
        </w:tcPr>
        <w:p w14:paraId="0C32D532" w14:textId="77777777" w:rsidR="00257ACD" w:rsidRPr="00374227" w:rsidRDefault="00257ACD" w:rsidP="004B0FD9">
          <w:pPr>
            <w:pStyle w:val="Header"/>
            <w:spacing w:before="60"/>
            <w:rPr>
              <w:rFonts w:ascii="Arial" w:hAnsi="Arial" w:cs="Arial"/>
              <w:b/>
              <w:szCs w:val="22"/>
            </w:rPr>
          </w:pPr>
        </w:p>
      </w:tc>
    </w:tr>
  </w:tbl>
  <w:p w14:paraId="78587ED3" w14:textId="77777777" w:rsidR="00257ACD" w:rsidRPr="0021114E" w:rsidRDefault="00257ACD">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F37D3" w14:textId="77777777" w:rsidR="00257ACD" w:rsidRDefault="00257ACD" w:rsidP="00E64FBC">
    <w:pPr>
      <w:pStyle w:val="Header"/>
      <w:rPr>
        <w:sz w:val="2"/>
      </w:rPr>
    </w:pPr>
  </w:p>
  <w:p w14:paraId="60CD57EB" w14:textId="77777777" w:rsidR="00257ACD" w:rsidRDefault="00257ACD"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257ACD" w:rsidRPr="001D2C76" w14:paraId="1791A272" w14:textId="77777777" w:rsidTr="00084E44">
      <w:tc>
        <w:tcPr>
          <w:tcW w:w="6062" w:type="dxa"/>
          <w:vMerge w:val="restart"/>
        </w:tcPr>
        <w:p w14:paraId="40B2AA0A" w14:textId="77777777" w:rsidR="00257ACD" w:rsidRDefault="00257ACD" w:rsidP="007C2BC2">
          <w:pPr>
            <w:pStyle w:val="Header"/>
            <w:tabs>
              <w:tab w:val="clear" w:pos="4153"/>
              <w:tab w:val="clear" w:pos="8306"/>
              <w:tab w:val="center" w:pos="2923"/>
            </w:tabs>
          </w:pPr>
          <w:r>
            <w:rPr>
              <w:rFonts w:ascii="Arial" w:hAnsi="Arial" w:cs="Arial"/>
              <w:noProof/>
              <w:sz w:val="44"/>
              <w:szCs w:val="44"/>
            </w:rPr>
            <w:drawing>
              <wp:inline distT="0" distB="0" distL="0" distR="0" wp14:anchorId="45F461A4" wp14:editId="4B52A09A">
                <wp:extent cx="1428750" cy="847725"/>
                <wp:effectExtent l="0" t="0" r="0" b="9525"/>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sdt>
          <w:sdtPr>
            <w:rPr>
              <w:rFonts w:ascii="Arial" w:hAnsi="Arial" w:cs="Arial"/>
              <w:b/>
              <w:sz w:val="24"/>
              <w:szCs w:val="24"/>
            </w:rPr>
            <w:id w:val="126445487"/>
            <w:placeholder>
              <w:docPart w:val="BA10BA1C9A004894A57A2A6997FCFCF9"/>
            </w:placeholder>
            <w:dropDownList>
              <w:listItem w:displayText="Children and Young People Board" w:value="Children and Young People Board"/>
            </w:dropDownList>
          </w:sdtPr>
          <w:sdtEndPr/>
          <w:sdtContent>
            <w:p w14:paraId="2132090B" w14:textId="77777777" w:rsidR="00257ACD" w:rsidRPr="001D2C76" w:rsidRDefault="00257ACD" w:rsidP="00546D0D">
              <w:pPr>
                <w:pStyle w:val="Header"/>
                <w:rPr>
                  <w:b/>
                </w:rPr>
              </w:pPr>
              <w:r>
                <w:rPr>
                  <w:rFonts w:ascii="Arial" w:hAnsi="Arial" w:cs="Arial"/>
                  <w:b/>
                  <w:sz w:val="24"/>
                  <w:szCs w:val="24"/>
                </w:rPr>
                <w:t>Children and Young People Board</w:t>
              </w:r>
            </w:p>
          </w:sdtContent>
        </w:sdt>
      </w:tc>
    </w:tr>
    <w:tr w:rsidR="00257ACD" w14:paraId="085B76B7" w14:textId="77777777" w:rsidTr="00084E44">
      <w:trPr>
        <w:trHeight w:val="450"/>
      </w:trPr>
      <w:tc>
        <w:tcPr>
          <w:tcW w:w="6062" w:type="dxa"/>
          <w:vMerge/>
        </w:tcPr>
        <w:p w14:paraId="4911B2C6" w14:textId="77777777" w:rsidR="00257ACD" w:rsidRDefault="00257ACD" w:rsidP="00546D0D">
          <w:pPr>
            <w:pStyle w:val="Header"/>
          </w:pPr>
        </w:p>
      </w:tc>
      <w:tc>
        <w:tcPr>
          <w:tcW w:w="3225" w:type="dxa"/>
        </w:tcPr>
        <w:sdt>
          <w:sdtPr>
            <w:rPr>
              <w:rFonts w:ascii="Arial" w:hAnsi="Arial" w:cs="Arial"/>
              <w:sz w:val="24"/>
              <w:szCs w:val="24"/>
            </w:rPr>
            <w:id w:val="-670098863"/>
            <w:placeholder>
              <w:docPart w:val="4CAA3E2C18A84534813D40BEADE502FD"/>
            </w:placeholder>
            <w:date>
              <w:dateFormat w:val="dd MMMM yyyy"/>
              <w:lid w:val="en-GB"/>
              <w:storeMappedDataAs w:val="dateTime"/>
              <w:calendar w:val="gregorian"/>
            </w:date>
          </w:sdtPr>
          <w:sdtEndPr/>
          <w:sdtContent>
            <w:p w14:paraId="47043B15" w14:textId="77777777" w:rsidR="00257ACD" w:rsidRDefault="00257ACD" w:rsidP="00546D0D">
              <w:pPr>
                <w:pStyle w:val="Header"/>
                <w:spacing w:before="60"/>
              </w:pPr>
              <w:r>
                <w:rPr>
                  <w:rFonts w:ascii="Arial" w:hAnsi="Arial" w:cs="Arial"/>
                  <w:sz w:val="24"/>
                  <w:szCs w:val="24"/>
                </w:rPr>
                <w:t xml:space="preserve">Meeting date </w:t>
              </w:r>
            </w:p>
          </w:sdtContent>
        </w:sdt>
      </w:tc>
    </w:tr>
    <w:tr w:rsidR="00257ACD" w14:paraId="05F69A41" w14:textId="77777777" w:rsidTr="00084E44">
      <w:trPr>
        <w:trHeight w:val="450"/>
      </w:trPr>
      <w:tc>
        <w:tcPr>
          <w:tcW w:w="6062" w:type="dxa"/>
          <w:vMerge/>
        </w:tcPr>
        <w:p w14:paraId="37E5F50A" w14:textId="77777777" w:rsidR="00257ACD" w:rsidRDefault="00257ACD" w:rsidP="00546D0D">
          <w:pPr>
            <w:pStyle w:val="Header"/>
          </w:pPr>
        </w:p>
      </w:tc>
      <w:tc>
        <w:tcPr>
          <w:tcW w:w="3225" w:type="dxa"/>
        </w:tcPr>
        <w:p w14:paraId="0BF66112" w14:textId="77777777" w:rsidR="00257ACD" w:rsidRPr="00546D0D" w:rsidRDefault="00257ACD" w:rsidP="00546D0D">
          <w:pPr>
            <w:pStyle w:val="Header"/>
            <w:spacing w:before="60"/>
            <w:rPr>
              <w:rFonts w:ascii="Arial" w:hAnsi="Arial" w:cs="Arial"/>
              <w:b/>
              <w:sz w:val="24"/>
              <w:szCs w:val="24"/>
            </w:rPr>
          </w:pPr>
        </w:p>
      </w:tc>
    </w:tr>
  </w:tbl>
  <w:p w14:paraId="60885141" w14:textId="77777777" w:rsidR="00257ACD" w:rsidRDefault="00257ACD"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5pt;height:75.2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63E37B3"/>
    <w:multiLevelType w:val="hybridMultilevel"/>
    <w:tmpl w:val="30581BDE"/>
    <w:lvl w:ilvl="0" w:tplc="08090001">
      <w:start w:val="1"/>
      <w:numFmt w:val="bullet"/>
      <w:lvlText w:val=""/>
      <w:lvlJc w:val="left"/>
      <w:pPr>
        <w:ind w:left="720" w:hanging="360"/>
      </w:pPr>
      <w:rPr>
        <w:rFonts w:ascii="Symbol" w:hAnsi="Symbol" w:hint="default"/>
      </w:rPr>
    </w:lvl>
    <w:lvl w:ilvl="1" w:tplc="B5F85C64">
      <w:numFmt w:val="bullet"/>
      <w:lvlText w:val="•"/>
      <w:lvlJc w:val="left"/>
      <w:pPr>
        <w:ind w:left="1800" w:hanging="720"/>
      </w:pPr>
      <w:rPr>
        <w:rFonts w:ascii="Arial" w:eastAsia="Times New Roman" w:hAnsi="Arial"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C1413E6"/>
    <w:multiLevelType w:val="multilevel"/>
    <w:tmpl w:val="A15E0526"/>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D21128"/>
    <w:multiLevelType w:val="multilevel"/>
    <w:tmpl w:val="F3F21B9C"/>
    <w:lvl w:ilvl="0">
      <w:start w:val="14"/>
      <w:numFmt w:val="decimal"/>
      <w:lvlText w:val="%1."/>
      <w:lvlJc w:val="left"/>
      <w:pPr>
        <w:ind w:left="360" w:hanging="360"/>
      </w:pPr>
      <w:rPr>
        <w:rFonts w:hint="default"/>
        <w:b w:val="0"/>
      </w:rPr>
    </w:lvl>
    <w:lvl w:ilvl="1">
      <w:start w:val="1"/>
      <w:numFmt w:val="decimal"/>
      <w:lvlText w:val="%1.%2."/>
      <w:lvlJc w:val="left"/>
      <w:pPr>
        <w:ind w:left="1021" w:hanging="66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7"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86E72BD"/>
    <w:multiLevelType w:val="hybridMultilevel"/>
    <w:tmpl w:val="D2F0EB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1ED32C28"/>
    <w:multiLevelType w:val="hybridMultilevel"/>
    <w:tmpl w:val="D4BA8F98"/>
    <w:lvl w:ilvl="0" w:tplc="717062B2">
      <w:start w:val="1"/>
      <w:numFmt w:val="decimal"/>
      <w:lvlText w:val="%1."/>
      <w:lvlJc w:val="left"/>
      <w:pPr>
        <w:ind w:left="35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077268"/>
    <w:multiLevelType w:val="hybridMultilevel"/>
    <w:tmpl w:val="B2760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162B04"/>
    <w:multiLevelType w:val="multilevel"/>
    <w:tmpl w:val="F4589642"/>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99D6AEC"/>
    <w:multiLevelType w:val="hybridMultilevel"/>
    <w:tmpl w:val="65C25850"/>
    <w:lvl w:ilvl="0" w:tplc="BEF8BF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1" w15:restartNumberingAfterBreak="0">
    <w:nsid w:val="3BC70A02"/>
    <w:multiLevelType w:val="hybridMultilevel"/>
    <w:tmpl w:val="658E5F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E934E06"/>
    <w:multiLevelType w:val="multilevel"/>
    <w:tmpl w:val="15442CAA"/>
    <w:lvl w:ilvl="0">
      <w:start w:val="3"/>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FD46CAE"/>
    <w:multiLevelType w:val="hybridMultilevel"/>
    <w:tmpl w:val="1E40D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B0A0373"/>
    <w:multiLevelType w:val="hybridMultilevel"/>
    <w:tmpl w:val="E8325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C4360D"/>
    <w:multiLevelType w:val="multilevel"/>
    <w:tmpl w:val="56FC63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E2A5B3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5CD5F7B"/>
    <w:multiLevelType w:val="hybridMultilevel"/>
    <w:tmpl w:val="57A86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3" w15:restartNumberingAfterBreak="0">
    <w:nsid w:val="60A55E4F"/>
    <w:multiLevelType w:val="hybridMultilevel"/>
    <w:tmpl w:val="7C566AE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4"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66D53E60"/>
    <w:multiLevelType w:val="hybridMultilevel"/>
    <w:tmpl w:val="427CF96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05A7C51"/>
    <w:multiLevelType w:val="hybridMultilevel"/>
    <w:tmpl w:val="E1E825A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0"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32A702C"/>
    <w:multiLevelType w:val="hybridMultilevel"/>
    <w:tmpl w:val="D1B0F5B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3"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5"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5"/>
  </w:num>
  <w:num w:numId="2">
    <w:abstractNumId w:val="10"/>
  </w:num>
  <w:num w:numId="3">
    <w:abstractNumId w:val="32"/>
  </w:num>
  <w:num w:numId="4">
    <w:abstractNumId w:val="44"/>
  </w:num>
  <w:num w:numId="5">
    <w:abstractNumId w:val="31"/>
  </w:num>
  <w:num w:numId="6">
    <w:abstractNumId w:val="20"/>
  </w:num>
  <w:num w:numId="7">
    <w:abstractNumId w:val="39"/>
  </w:num>
  <w:num w:numId="8">
    <w:abstractNumId w:val="14"/>
  </w:num>
  <w:num w:numId="9">
    <w:abstractNumId w:val="7"/>
  </w:num>
  <w:num w:numId="10">
    <w:abstractNumId w:val="5"/>
  </w:num>
  <w:num w:numId="11">
    <w:abstractNumId w:val="15"/>
  </w:num>
  <w:num w:numId="12">
    <w:abstractNumId w:val="34"/>
  </w:num>
  <w:num w:numId="13">
    <w:abstractNumId w:val="18"/>
  </w:num>
  <w:num w:numId="14">
    <w:abstractNumId w:val="45"/>
  </w:num>
  <w:num w:numId="15">
    <w:abstractNumId w:val="28"/>
  </w:num>
  <w:num w:numId="16">
    <w:abstractNumId w:val="4"/>
  </w:num>
  <w:num w:numId="17">
    <w:abstractNumId w:val="43"/>
  </w:num>
  <w:num w:numId="18">
    <w:abstractNumId w:val="25"/>
  </w:num>
  <w:num w:numId="19">
    <w:abstractNumId w:val="13"/>
  </w:num>
  <w:num w:numId="20">
    <w:abstractNumId w:val="17"/>
  </w:num>
  <w:num w:numId="21">
    <w:abstractNumId w:val="37"/>
  </w:num>
  <w:num w:numId="22">
    <w:abstractNumId w:val="24"/>
  </w:num>
  <w:num w:numId="23">
    <w:abstractNumId w:val="40"/>
  </w:num>
  <w:num w:numId="24">
    <w:abstractNumId w:val="22"/>
  </w:num>
  <w:num w:numId="25">
    <w:abstractNumId w:val="9"/>
  </w:num>
  <w:num w:numId="26">
    <w:abstractNumId w:val="42"/>
  </w:num>
  <w:num w:numId="27">
    <w:abstractNumId w:val="0"/>
  </w:num>
  <w:num w:numId="28">
    <w:abstractNumId w:val="6"/>
  </w:num>
  <w:num w:numId="29">
    <w:abstractNumId w:val="19"/>
  </w:num>
  <w:num w:numId="30">
    <w:abstractNumId w:val="11"/>
  </w:num>
  <w:num w:numId="31">
    <w:abstractNumId w:val="26"/>
  </w:num>
  <w:num w:numId="32">
    <w:abstractNumId w:val="23"/>
  </w:num>
  <w:num w:numId="33">
    <w:abstractNumId w:val="12"/>
  </w:num>
  <w:num w:numId="34">
    <w:abstractNumId w:val="21"/>
  </w:num>
  <w:num w:numId="35">
    <w:abstractNumId w:val="33"/>
  </w:num>
  <w:num w:numId="36">
    <w:abstractNumId w:val="3"/>
  </w:num>
  <w:num w:numId="37">
    <w:abstractNumId w:val="21"/>
  </w:num>
  <w:num w:numId="38">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num>
  <w:num w:numId="41">
    <w:abstractNumId w:val="2"/>
  </w:num>
  <w:num w:numId="42">
    <w:abstractNumId w:val="29"/>
  </w:num>
  <w:num w:numId="43">
    <w:abstractNumId w:val="27"/>
  </w:num>
  <w:num w:numId="44">
    <w:abstractNumId w:val="8"/>
  </w:num>
  <w:num w:numId="45">
    <w:abstractNumId w:val="30"/>
  </w:num>
  <w:num w:numId="46">
    <w:abstractNumId w:val="38"/>
  </w:num>
  <w:num w:numId="47">
    <w:abstractNumId w:val="36"/>
  </w:num>
  <w:num w:numId="48">
    <w:abstractNumId w:val="1"/>
  </w:num>
  <w:num w:numId="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Theme/>
  <w:styleLockQFSet/>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BD2"/>
    <w:rsid w:val="00000460"/>
    <w:rsid w:val="000105C7"/>
    <w:rsid w:val="000109D3"/>
    <w:rsid w:val="00010A80"/>
    <w:rsid w:val="00011E01"/>
    <w:rsid w:val="000367FF"/>
    <w:rsid w:val="00047A85"/>
    <w:rsid w:val="0005285D"/>
    <w:rsid w:val="00061956"/>
    <w:rsid w:val="000645B0"/>
    <w:rsid w:val="00075863"/>
    <w:rsid w:val="00081B2C"/>
    <w:rsid w:val="00084E44"/>
    <w:rsid w:val="00087E6A"/>
    <w:rsid w:val="000A1DF6"/>
    <w:rsid w:val="000A3935"/>
    <w:rsid w:val="000A6471"/>
    <w:rsid w:val="000A66AF"/>
    <w:rsid w:val="000A743D"/>
    <w:rsid w:val="000A7FC2"/>
    <w:rsid w:val="000B09F5"/>
    <w:rsid w:val="000C3360"/>
    <w:rsid w:val="000D2BDB"/>
    <w:rsid w:val="000D702D"/>
    <w:rsid w:val="000E13E9"/>
    <w:rsid w:val="000E5E39"/>
    <w:rsid w:val="00100FC2"/>
    <w:rsid w:val="0010253D"/>
    <w:rsid w:val="001133C3"/>
    <w:rsid w:val="001172B6"/>
    <w:rsid w:val="00157EAD"/>
    <w:rsid w:val="00173D5A"/>
    <w:rsid w:val="001A01A8"/>
    <w:rsid w:val="001A07F1"/>
    <w:rsid w:val="001A3B34"/>
    <w:rsid w:val="001A7A02"/>
    <w:rsid w:val="001D2C76"/>
    <w:rsid w:val="001D6703"/>
    <w:rsid w:val="001D7BC2"/>
    <w:rsid w:val="001E4CE7"/>
    <w:rsid w:val="001E77F1"/>
    <w:rsid w:val="0021114E"/>
    <w:rsid w:val="00223F45"/>
    <w:rsid w:val="00230AB1"/>
    <w:rsid w:val="002414C2"/>
    <w:rsid w:val="0024205E"/>
    <w:rsid w:val="00254DF4"/>
    <w:rsid w:val="00257ACD"/>
    <w:rsid w:val="002630FF"/>
    <w:rsid w:val="00277878"/>
    <w:rsid w:val="00277A67"/>
    <w:rsid w:val="00286884"/>
    <w:rsid w:val="00293F3E"/>
    <w:rsid w:val="002A0C7D"/>
    <w:rsid w:val="002A0D9E"/>
    <w:rsid w:val="002D0658"/>
    <w:rsid w:val="002F15DD"/>
    <w:rsid w:val="00302667"/>
    <w:rsid w:val="00310308"/>
    <w:rsid w:val="00314297"/>
    <w:rsid w:val="00324E86"/>
    <w:rsid w:val="00342161"/>
    <w:rsid w:val="00344970"/>
    <w:rsid w:val="00353D30"/>
    <w:rsid w:val="0036345F"/>
    <w:rsid w:val="00363ED4"/>
    <w:rsid w:val="00372DE6"/>
    <w:rsid w:val="00391323"/>
    <w:rsid w:val="003978FB"/>
    <w:rsid w:val="003A7031"/>
    <w:rsid w:val="003C77A8"/>
    <w:rsid w:val="003E20D5"/>
    <w:rsid w:val="003E4825"/>
    <w:rsid w:val="003E4B3E"/>
    <w:rsid w:val="00405B89"/>
    <w:rsid w:val="0041006B"/>
    <w:rsid w:val="0042168F"/>
    <w:rsid w:val="00435D57"/>
    <w:rsid w:val="004401AF"/>
    <w:rsid w:val="00444C86"/>
    <w:rsid w:val="00445BD2"/>
    <w:rsid w:val="004500F5"/>
    <w:rsid w:val="004528BB"/>
    <w:rsid w:val="00461C64"/>
    <w:rsid w:val="00481354"/>
    <w:rsid w:val="004A582D"/>
    <w:rsid w:val="004B0FD9"/>
    <w:rsid w:val="004D0376"/>
    <w:rsid w:val="004D36F3"/>
    <w:rsid w:val="004E35A6"/>
    <w:rsid w:val="004F12FE"/>
    <w:rsid w:val="00505B72"/>
    <w:rsid w:val="005125B9"/>
    <w:rsid w:val="00512CB9"/>
    <w:rsid w:val="005139BC"/>
    <w:rsid w:val="00532FA3"/>
    <w:rsid w:val="00546D0D"/>
    <w:rsid w:val="0055782E"/>
    <w:rsid w:val="00575EED"/>
    <w:rsid w:val="00583844"/>
    <w:rsid w:val="005A4917"/>
    <w:rsid w:val="005B3508"/>
    <w:rsid w:val="005B4A6B"/>
    <w:rsid w:val="005B6237"/>
    <w:rsid w:val="005C2D09"/>
    <w:rsid w:val="005C6AC1"/>
    <w:rsid w:val="005E38A9"/>
    <w:rsid w:val="005F0364"/>
    <w:rsid w:val="005F364F"/>
    <w:rsid w:val="00601A2D"/>
    <w:rsid w:val="0061011C"/>
    <w:rsid w:val="006137EA"/>
    <w:rsid w:val="00616455"/>
    <w:rsid w:val="00617B72"/>
    <w:rsid w:val="00625335"/>
    <w:rsid w:val="00646A98"/>
    <w:rsid w:val="00650936"/>
    <w:rsid w:val="00654832"/>
    <w:rsid w:val="00663650"/>
    <w:rsid w:val="00680239"/>
    <w:rsid w:val="00684385"/>
    <w:rsid w:val="006A0E31"/>
    <w:rsid w:val="006A5B68"/>
    <w:rsid w:val="006B4E36"/>
    <w:rsid w:val="006C33DB"/>
    <w:rsid w:val="006C6FAD"/>
    <w:rsid w:val="006C7172"/>
    <w:rsid w:val="006F0CCB"/>
    <w:rsid w:val="00706D3A"/>
    <w:rsid w:val="0073750B"/>
    <w:rsid w:val="007670B0"/>
    <w:rsid w:val="00782172"/>
    <w:rsid w:val="00796CB7"/>
    <w:rsid w:val="007A063E"/>
    <w:rsid w:val="007A20CE"/>
    <w:rsid w:val="007A7EA3"/>
    <w:rsid w:val="007B7A0E"/>
    <w:rsid w:val="007C1849"/>
    <w:rsid w:val="007C1E41"/>
    <w:rsid w:val="007C2BC2"/>
    <w:rsid w:val="007D083B"/>
    <w:rsid w:val="007D3030"/>
    <w:rsid w:val="007E2685"/>
    <w:rsid w:val="007E706B"/>
    <w:rsid w:val="007F248F"/>
    <w:rsid w:val="007F24E8"/>
    <w:rsid w:val="00841710"/>
    <w:rsid w:val="00847CA4"/>
    <w:rsid w:val="00860C8D"/>
    <w:rsid w:val="0087174A"/>
    <w:rsid w:val="0087546A"/>
    <w:rsid w:val="0087571E"/>
    <w:rsid w:val="008772F4"/>
    <w:rsid w:val="00886F1B"/>
    <w:rsid w:val="00893E53"/>
    <w:rsid w:val="008C3AFD"/>
    <w:rsid w:val="008D1B23"/>
    <w:rsid w:val="008D332D"/>
    <w:rsid w:val="008E5AE8"/>
    <w:rsid w:val="008F3A81"/>
    <w:rsid w:val="00904B47"/>
    <w:rsid w:val="00914A91"/>
    <w:rsid w:val="00922960"/>
    <w:rsid w:val="0092710B"/>
    <w:rsid w:val="00931FA5"/>
    <w:rsid w:val="0094468C"/>
    <w:rsid w:val="00953729"/>
    <w:rsid w:val="00967F3E"/>
    <w:rsid w:val="0097173A"/>
    <w:rsid w:val="00982B41"/>
    <w:rsid w:val="009A3C71"/>
    <w:rsid w:val="009B0968"/>
    <w:rsid w:val="009B32C4"/>
    <w:rsid w:val="009C585D"/>
    <w:rsid w:val="009C64BE"/>
    <w:rsid w:val="009C7622"/>
    <w:rsid w:val="009C799F"/>
    <w:rsid w:val="009D5D4A"/>
    <w:rsid w:val="009D6157"/>
    <w:rsid w:val="009E17B8"/>
    <w:rsid w:val="009E64CF"/>
    <w:rsid w:val="009F069C"/>
    <w:rsid w:val="00A05560"/>
    <w:rsid w:val="00A05A24"/>
    <w:rsid w:val="00A11D87"/>
    <w:rsid w:val="00A26800"/>
    <w:rsid w:val="00A41125"/>
    <w:rsid w:val="00A601EC"/>
    <w:rsid w:val="00A602C1"/>
    <w:rsid w:val="00A67E0E"/>
    <w:rsid w:val="00A71CD2"/>
    <w:rsid w:val="00A75CB7"/>
    <w:rsid w:val="00A7644D"/>
    <w:rsid w:val="00A77FB0"/>
    <w:rsid w:val="00A84599"/>
    <w:rsid w:val="00A87A6E"/>
    <w:rsid w:val="00A9189F"/>
    <w:rsid w:val="00A92B3B"/>
    <w:rsid w:val="00AA5C07"/>
    <w:rsid w:val="00AA6F4D"/>
    <w:rsid w:val="00AC34B1"/>
    <w:rsid w:val="00AD223B"/>
    <w:rsid w:val="00AD500F"/>
    <w:rsid w:val="00AE7DE4"/>
    <w:rsid w:val="00B014A6"/>
    <w:rsid w:val="00B0159A"/>
    <w:rsid w:val="00B05378"/>
    <w:rsid w:val="00B125C2"/>
    <w:rsid w:val="00B162A5"/>
    <w:rsid w:val="00B36F23"/>
    <w:rsid w:val="00B51B1C"/>
    <w:rsid w:val="00B5364D"/>
    <w:rsid w:val="00B54836"/>
    <w:rsid w:val="00B63F0D"/>
    <w:rsid w:val="00B668B0"/>
    <w:rsid w:val="00B67071"/>
    <w:rsid w:val="00B7585E"/>
    <w:rsid w:val="00BB1FAD"/>
    <w:rsid w:val="00BB212B"/>
    <w:rsid w:val="00BC3B14"/>
    <w:rsid w:val="00BC3B9F"/>
    <w:rsid w:val="00BD4345"/>
    <w:rsid w:val="00BD43FF"/>
    <w:rsid w:val="00BD4D88"/>
    <w:rsid w:val="00BE1A18"/>
    <w:rsid w:val="00BF4F9E"/>
    <w:rsid w:val="00BF7501"/>
    <w:rsid w:val="00C21FC8"/>
    <w:rsid w:val="00C342FB"/>
    <w:rsid w:val="00C36EBD"/>
    <w:rsid w:val="00C43184"/>
    <w:rsid w:val="00C56860"/>
    <w:rsid w:val="00C56D09"/>
    <w:rsid w:val="00C639E8"/>
    <w:rsid w:val="00C63BF4"/>
    <w:rsid w:val="00C747C5"/>
    <w:rsid w:val="00C82C83"/>
    <w:rsid w:val="00C9258A"/>
    <w:rsid w:val="00CA1498"/>
    <w:rsid w:val="00CB577F"/>
    <w:rsid w:val="00CC0245"/>
    <w:rsid w:val="00CE2310"/>
    <w:rsid w:val="00D1296D"/>
    <w:rsid w:val="00D1779A"/>
    <w:rsid w:val="00D32FB4"/>
    <w:rsid w:val="00D47688"/>
    <w:rsid w:val="00D620BE"/>
    <w:rsid w:val="00D65D7E"/>
    <w:rsid w:val="00D66905"/>
    <w:rsid w:val="00D71DED"/>
    <w:rsid w:val="00D758C0"/>
    <w:rsid w:val="00D77253"/>
    <w:rsid w:val="00D84788"/>
    <w:rsid w:val="00D903DC"/>
    <w:rsid w:val="00DA0183"/>
    <w:rsid w:val="00DA4A5D"/>
    <w:rsid w:val="00DD2214"/>
    <w:rsid w:val="00DD7640"/>
    <w:rsid w:val="00DE47FC"/>
    <w:rsid w:val="00DF00DA"/>
    <w:rsid w:val="00DF11AC"/>
    <w:rsid w:val="00E039DD"/>
    <w:rsid w:val="00E11424"/>
    <w:rsid w:val="00E11482"/>
    <w:rsid w:val="00E27467"/>
    <w:rsid w:val="00E36E23"/>
    <w:rsid w:val="00E4011A"/>
    <w:rsid w:val="00E52D8B"/>
    <w:rsid w:val="00E5592D"/>
    <w:rsid w:val="00E64FBC"/>
    <w:rsid w:val="00E650C7"/>
    <w:rsid w:val="00E7710E"/>
    <w:rsid w:val="00E83EB8"/>
    <w:rsid w:val="00E84B8B"/>
    <w:rsid w:val="00E87237"/>
    <w:rsid w:val="00E964E3"/>
    <w:rsid w:val="00EA3B80"/>
    <w:rsid w:val="00EB1237"/>
    <w:rsid w:val="00EC2E71"/>
    <w:rsid w:val="00EE6BC3"/>
    <w:rsid w:val="00F039B8"/>
    <w:rsid w:val="00F20926"/>
    <w:rsid w:val="00F22846"/>
    <w:rsid w:val="00F23B3B"/>
    <w:rsid w:val="00F423BD"/>
    <w:rsid w:val="00F440B1"/>
    <w:rsid w:val="00F5284A"/>
    <w:rsid w:val="00F6257D"/>
    <w:rsid w:val="00F6671D"/>
    <w:rsid w:val="00F66928"/>
    <w:rsid w:val="00F7498F"/>
    <w:rsid w:val="00F74F32"/>
    <w:rsid w:val="00F77051"/>
    <w:rsid w:val="00F82D66"/>
    <w:rsid w:val="00F866E4"/>
    <w:rsid w:val="00F95A3A"/>
    <w:rsid w:val="00FA4F4D"/>
    <w:rsid w:val="00FB295D"/>
    <w:rsid w:val="00FC10C8"/>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0A87B9"/>
  <w15:docId w15:val="{6D3FC811-417D-42F5-889B-68A8ECF9A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locked="1"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locked/>
    <w:pPr>
      <w:spacing w:after="280" w:line="240" w:lineRule="auto"/>
    </w:pPr>
    <w:rPr>
      <w:rFonts w:ascii="Frutiger 55 Roman" w:hAnsi="Frutiger 55 Roman"/>
      <w:b/>
      <w:sz w:val="32"/>
    </w:rPr>
  </w:style>
  <w:style w:type="paragraph" w:customStyle="1" w:styleId="CtteeandItem">
    <w:name w:val="Cttee and Item"/>
    <w:basedOn w:val="Normal"/>
    <w:locked/>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ocked/>
    <w:pPr>
      <w:spacing w:line="280" w:lineRule="exact"/>
    </w:pPr>
  </w:style>
  <w:style w:type="paragraph" w:customStyle="1" w:styleId="LGAItemNoHeading">
    <w:name w:val="LGA Item No Heading"/>
    <w:basedOn w:val="MainText"/>
    <w:locked/>
    <w:pPr>
      <w:spacing w:before="600" w:after="240"/>
    </w:pPr>
    <w:rPr>
      <w:rFonts w:ascii="Frutiger 55 Roman" w:hAnsi="Frutiger 55 Roman"/>
      <w:b/>
      <w:sz w:val="32"/>
    </w:rPr>
  </w:style>
  <w:style w:type="paragraph" w:customStyle="1" w:styleId="LGASubHead1">
    <w:name w:val="LGA Sub Head1"/>
    <w:basedOn w:val="MainText"/>
    <w:next w:val="MainText"/>
    <w:locked/>
    <w:pPr>
      <w:spacing w:after="120" w:line="240" w:lineRule="auto"/>
    </w:pPr>
    <w:rPr>
      <w:b/>
      <w:sz w:val="28"/>
    </w:rPr>
  </w:style>
  <w:style w:type="paragraph" w:customStyle="1" w:styleId="LGASubHead2">
    <w:name w:val="LGA Sub Head2"/>
    <w:basedOn w:val="Normal"/>
    <w:next w:val="MainText"/>
    <w:locked/>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locked/>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styleId="PlaceholderText">
    <w:name w:val="Placeholder Text"/>
    <w:basedOn w:val="DefaultParagraphFont"/>
    <w:uiPriority w:val="99"/>
    <w:semiHidden/>
    <w:rsid w:val="007D083B"/>
    <w:rPr>
      <w:color w:val="808080"/>
    </w:rPr>
  </w:style>
  <w:style w:type="character" w:customStyle="1" w:styleId="Style1">
    <w:name w:val="Style1"/>
    <w:basedOn w:val="DefaultParagraphFont"/>
    <w:uiPriority w:val="1"/>
    <w:rsid w:val="00E36E23"/>
    <w:rPr>
      <w:rFonts w:ascii="Arial" w:hAnsi="Arial"/>
      <w:b/>
      <w:sz w:val="32"/>
    </w:rPr>
  </w:style>
  <w:style w:type="character" w:customStyle="1" w:styleId="Style2">
    <w:name w:val="Style2"/>
    <w:basedOn w:val="DefaultParagraphFont"/>
    <w:uiPriority w:val="1"/>
    <w:rsid w:val="00E36E23"/>
  </w:style>
  <w:style w:type="character" w:customStyle="1" w:styleId="ListParagraphChar">
    <w:name w:val="List Paragraph Char"/>
    <w:link w:val="ListParagraph"/>
    <w:uiPriority w:val="34"/>
    <w:locked/>
    <w:rsid w:val="00532FA3"/>
    <w:rPr>
      <w:rFonts w:ascii="Frutiger 45 Light" w:hAnsi="Frutiger 45 Light"/>
      <w:sz w:val="22"/>
    </w:rPr>
  </w:style>
  <w:style w:type="character" w:customStyle="1" w:styleId="s13">
    <w:name w:val="s13"/>
    <w:basedOn w:val="DefaultParagraphFont"/>
    <w:rsid w:val="00BF75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913772">
      <w:bodyDiv w:val="1"/>
      <w:marLeft w:val="0"/>
      <w:marRight w:val="0"/>
      <w:marTop w:val="0"/>
      <w:marBottom w:val="0"/>
      <w:divBdr>
        <w:top w:val="none" w:sz="0" w:space="0" w:color="auto"/>
        <w:left w:val="none" w:sz="0" w:space="0" w:color="auto"/>
        <w:bottom w:val="none" w:sz="0" w:space="0" w:color="auto"/>
        <w:right w:val="none" w:sz="0" w:space="0" w:color="auto"/>
      </w:divBdr>
    </w:div>
    <w:div w:id="343634317">
      <w:bodyDiv w:val="1"/>
      <w:marLeft w:val="0"/>
      <w:marRight w:val="0"/>
      <w:marTop w:val="0"/>
      <w:marBottom w:val="0"/>
      <w:divBdr>
        <w:top w:val="none" w:sz="0" w:space="0" w:color="auto"/>
        <w:left w:val="none" w:sz="0" w:space="0" w:color="auto"/>
        <w:bottom w:val="none" w:sz="0" w:space="0" w:color="auto"/>
        <w:right w:val="none" w:sz="0" w:space="0" w:color="auto"/>
      </w:divBdr>
    </w:div>
    <w:div w:id="392849783">
      <w:bodyDiv w:val="1"/>
      <w:marLeft w:val="0"/>
      <w:marRight w:val="0"/>
      <w:marTop w:val="0"/>
      <w:marBottom w:val="0"/>
      <w:divBdr>
        <w:top w:val="none" w:sz="0" w:space="0" w:color="auto"/>
        <w:left w:val="none" w:sz="0" w:space="0" w:color="auto"/>
        <w:bottom w:val="none" w:sz="0" w:space="0" w:color="auto"/>
        <w:right w:val="none" w:sz="0" w:space="0" w:color="auto"/>
      </w:divBdr>
    </w:div>
    <w:div w:id="418143206">
      <w:bodyDiv w:val="1"/>
      <w:marLeft w:val="0"/>
      <w:marRight w:val="0"/>
      <w:marTop w:val="0"/>
      <w:marBottom w:val="0"/>
      <w:divBdr>
        <w:top w:val="none" w:sz="0" w:space="0" w:color="auto"/>
        <w:left w:val="none" w:sz="0" w:space="0" w:color="auto"/>
        <w:bottom w:val="none" w:sz="0" w:space="0" w:color="auto"/>
        <w:right w:val="none" w:sz="0" w:space="0" w:color="auto"/>
      </w:divBdr>
    </w:div>
    <w:div w:id="669329463">
      <w:bodyDiv w:val="1"/>
      <w:marLeft w:val="0"/>
      <w:marRight w:val="0"/>
      <w:marTop w:val="0"/>
      <w:marBottom w:val="0"/>
      <w:divBdr>
        <w:top w:val="none" w:sz="0" w:space="0" w:color="auto"/>
        <w:left w:val="none" w:sz="0" w:space="0" w:color="auto"/>
        <w:bottom w:val="none" w:sz="0" w:space="0" w:color="auto"/>
        <w:right w:val="none" w:sz="0" w:space="0" w:color="auto"/>
      </w:divBdr>
    </w:div>
    <w:div w:id="812143993">
      <w:bodyDiv w:val="1"/>
      <w:marLeft w:val="0"/>
      <w:marRight w:val="0"/>
      <w:marTop w:val="0"/>
      <w:marBottom w:val="0"/>
      <w:divBdr>
        <w:top w:val="none" w:sz="0" w:space="0" w:color="auto"/>
        <w:left w:val="none" w:sz="0" w:space="0" w:color="auto"/>
        <w:bottom w:val="none" w:sz="0" w:space="0" w:color="auto"/>
        <w:right w:val="none" w:sz="0" w:space="0" w:color="auto"/>
      </w:divBdr>
    </w:div>
    <w:div w:id="874191898">
      <w:bodyDiv w:val="1"/>
      <w:marLeft w:val="0"/>
      <w:marRight w:val="0"/>
      <w:marTop w:val="0"/>
      <w:marBottom w:val="0"/>
      <w:divBdr>
        <w:top w:val="none" w:sz="0" w:space="0" w:color="auto"/>
        <w:left w:val="none" w:sz="0" w:space="0" w:color="auto"/>
        <w:bottom w:val="none" w:sz="0" w:space="0" w:color="auto"/>
        <w:right w:val="none" w:sz="0" w:space="0" w:color="auto"/>
      </w:divBdr>
    </w:div>
    <w:div w:id="916598517">
      <w:bodyDiv w:val="1"/>
      <w:marLeft w:val="0"/>
      <w:marRight w:val="0"/>
      <w:marTop w:val="0"/>
      <w:marBottom w:val="0"/>
      <w:divBdr>
        <w:top w:val="none" w:sz="0" w:space="0" w:color="auto"/>
        <w:left w:val="none" w:sz="0" w:space="0" w:color="auto"/>
        <w:bottom w:val="none" w:sz="0" w:space="0" w:color="auto"/>
        <w:right w:val="none" w:sz="0" w:space="0" w:color="auto"/>
      </w:divBdr>
      <w:divsChild>
        <w:div w:id="1530877963">
          <w:marLeft w:val="0"/>
          <w:marRight w:val="0"/>
          <w:marTop w:val="0"/>
          <w:marBottom w:val="0"/>
          <w:divBdr>
            <w:top w:val="none" w:sz="0" w:space="0" w:color="auto"/>
            <w:left w:val="none" w:sz="0" w:space="0" w:color="auto"/>
            <w:bottom w:val="none" w:sz="0" w:space="0" w:color="auto"/>
            <w:right w:val="none" w:sz="0" w:space="0" w:color="auto"/>
          </w:divBdr>
          <w:divsChild>
            <w:div w:id="1511531692">
              <w:marLeft w:val="0"/>
              <w:marRight w:val="0"/>
              <w:marTop w:val="0"/>
              <w:marBottom w:val="300"/>
              <w:divBdr>
                <w:top w:val="none" w:sz="0" w:space="0" w:color="auto"/>
                <w:left w:val="none" w:sz="0" w:space="0" w:color="auto"/>
                <w:bottom w:val="none" w:sz="0" w:space="0" w:color="auto"/>
                <w:right w:val="none" w:sz="0" w:space="0" w:color="auto"/>
              </w:divBdr>
              <w:divsChild>
                <w:div w:id="359940673">
                  <w:marLeft w:val="0"/>
                  <w:marRight w:val="0"/>
                  <w:marTop w:val="0"/>
                  <w:marBottom w:val="0"/>
                  <w:divBdr>
                    <w:top w:val="none" w:sz="0" w:space="0" w:color="auto"/>
                    <w:left w:val="none" w:sz="0" w:space="0" w:color="auto"/>
                    <w:bottom w:val="none" w:sz="0" w:space="0" w:color="auto"/>
                    <w:right w:val="none" w:sz="0" w:space="0" w:color="auto"/>
                  </w:divBdr>
                  <w:divsChild>
                    <w:div w:id="573123941">
                      <w:marLeft w:val="150"/>
                      <w:marRight w:val="150"/>
                      <w:marTop w:val="0"/>
                      <w:marBottom w:val="0"/>
                      <w:divBdr>
                        <w:top w:val="none" w:sz="0" w:space="0" w:color="auto"/>
                        <w:left w:val="none" w:sz="0" w:space="0" w:color="auto"/>
                        <w:bottom w:val="none" w:sz="0" w:space="0" w:color="auto"/>
                        <w:right w:val="none" w:sz="0" w:space="0" w:color="auto"/>
                      </w:divBdr>
                      <w:divsChild>
                        <w:div w:id="1051884593">
                          <w:marLeft w:val="0"/>
                          <w:marRight w:val="0"/>
                          <w:marTop w:val="0"/>
                          <w:marBottom w:val="0"/>
                          <w:divBdr>
                            <w:top w:val="none" w:sz="0" w:space="0" w:color="auto"/>
                            <w:left w:val="none" w:sz="0" w:space="0" w:color="auto"/>
                            <w:bottom w:val="none" w:sz="0" w:space="0" w:color="auto"/>
                            <w:right w:val="none" w:sz="0" w:space="0" w:color="auto"/>
                          </w:divBdr>
                          <w:divsChild>
                            <w:div w:id="1534726747">
                              <w:marLeft w:val="0"/>
                              <w:marRight w:val="0"/>
                              <w:marTop w:val="0"/>
                              <w:marBottom w:val="0"/>
                              <w:divBdr>
                                <w:top w:val="none" w:sz="0" w:space="0" w:color="auto"/>
                                <w:left w:val="none" w:sz="0" w:space="0" w:color="auto"/>
                                <w:bottom w:val="none" w:sz="0" w:space="0" w:color="auto"/>
                                <w:right w:val="none" w:sz="0" w:space="0" w:color="auto"/>
                              </w:divBdr>
                              <w:divsChild>
                                <w:div w:id="960184524">
                                  <w:marLeft w:val="0"/>
                                  <w:marRight w:val="0"/>
                                  <w:marTop w:val="0"/>
                                  <w:marBottom w:val="0"/>
                                  <w:divBdr>
                                    <w:top w:val="none" w:sz="0" w:space="0" w:color="auto"/>
                                    <w:left w:val="none" w:sz="0" w:space="0" w:color="auto"/>
                                    <w:bottom w:val="none" w:sz="0" w:space="0" w:color="auto"/>
                                    <w:right w:val="none" w:sz="0" w:space="0" w:color="auto"/>
                                  </w:divBdr>
                                  <w:divsChild>
                                    <w:div w:id="617956074">
                                      <w:marLeft w:val="0"/>
                                      <w:marRight w:val="0"/>
                                      <w:marTop w:val="0"/>
                                      <w:marBottom w:val="0"/>
                                      <w:divBdr>
                                        <w:top w:val="none" w:sz="0" w:space="0" w:color="auto"/>
                                        <w:left w:val="none" w:sz="0" w:space="0" w:color="auto"/>
                                        <w:bottom w:val="none" w:sz="0" w:space="0" w:color="auto"/>
                                        <w:right w:val="none" w:sz="0" w:space="0" w:color="auto"/>
                                      </w:divBdr>
                                      <w:divsChild>
                                        <w:div w:id="1841113625">
                                          <w:marLeft w:val="0"/>
                                          <w:marRight w:val="0"/>
                                          <w:marTop w:val="0"/>
                                          <w:marBottom w:val="0"/>
                                          <w:divBdr>
                                            <w:top w:val="none" w:sz="0" w:space="0" w:color="auto"/>
                                            <w:left w:val="none" w:sz="0" w:space="0" w:color="auto"/>
                                            <w:bottom w:val="none" w:sz="0" w:space="0" w:color="auto"/>
                                            <w:right w:val="none" w:sz="0" w:space="0" w:color="auto"/>
                                          </w:divBdr>
                                          <w:divsChild>
                                            <w:div w:id="1794593000">
                                              <w:marLeft w:val="0"/>
                                              <w:marRight w:val="0"/>
                                              <w:marTop w:val="0"/>
                                              <w:marBottom w:val="0"/>
                                              <w:divBdr>
                                                <w:top w:val="none" w:sz="0" w:space="0" w:color="auto"/>
                                                <w:left w:val="none" w:sz="0" w:space="0" w:color="auto"/>
                                                <w:bottom w:val="none" w:sz="0" w:space="0" w:color="auto"/>
                                                <w:right w:val="none" w:sz="0" w:space="0" w:color="auto"/>
                                              </w:divBdr>
                                              <w:divsChild>
                                                <w:div w:id="2145812361">
                                                  <w:marLeft w:val="0"/>
                                                  <w:marRight w:val="0"/>
                                                  <w:marTop w:val="0"/>
                                                  <w:marBottom w:val="0"/>
                                                  <w:divBdr>
                                                    <w:top w:val="none" w:sz="0" w:space="0" w:color="auto"/>
                                                    <w:left w:val="none" w:sz="0" w:space="0" w:color="auto"/>
                                                    <w:bottom w:val="none" w:sz="0" w:space="0" w:color="auto"/>
                                                    <w:right w:val="none" w:sz="0" w:space="0" w:color="auto"/>
                                                  </w:divBdr>
                                                  <w:divsChild>
                                                    <w:div w:id="176503725">
                                                      <w:marLeft w:val="0"/>
                                                      <w:marRight w:val="0"/>
                                                      <w:marTop w:val="0"/>
                                                      <w:marBottom w:val="0"/>
                                                      <w:divBdr>
                                                        <w:top w:val="none" w:sz="0" w:space="0" w:color="auto"/>
                                                        <w:left w:val="none" w:sz="0" w:space="0" w:color="auto"/>
                                                        <w:bottom w:val="none" w:sz="0" w:space="0" w:color="auto"/>
                                                        <w:right w:val="none" w:sz="0" w:space="0" w:color="auto"/>
                                                      </w:divBdr>
                                                      <w:divsChild>
                                                        <w:div w:id="130654212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11196403">
      <w:bodyDiv w:val="1"/>
      <w:marLeft w:val="0"/>
      <w:marRight w:val="0"/>
      <w:marTop w:val="0"/>
      <w:marBottom w:val="0"/>
      <w:divBdr>
        <w:top w:val="none" w:sz="0" w:space="0" w:color="auto"/>
        <w:left w:val="none" w:sz="0" w:space="0" w:color="auto"/>
        <w:bottom w:val="none" w:sz="0" w:space="0" w:color="auto"/>
        <w:right w:val="none" w:sz="0" w:space="0" w:color="auto"/>
      </w:divBdr>
    </w:div>
    <w:div w:id="1422407582">
      <w:bodyDiv w:val="1"/>
      <w:marLeft w:val="0"/>
      <w:marRight w:val="0"/>
      <w:marTop w:val="0"/>
      <w:marBottom w:val="0"/>
      <w:divBdr>
        <w:top w:val="none" w:sz="0" w:space="0" w:color="auto"/>
        <w:left w:val="none" w:sz="0" w:space="0" w:color="auto"/>
        <w:bottom w:val="none" w:sz="0" w:space="0" w:color="auto"/>
        <w:right w:val="none" w:sz="0" w:space="0" w:color="auto"/>
      </w:divBdr>
    </w:div>
    <w:div w:id="1583176728">
      <w:bodyDiv w:val="1"/>
      <w:marLeft w:val="0"/>
      <w:marRight w:val="0"/>
      <w:marTop w:val="0"/>
      <w:marBottom w:val="0"/>
      <w:divBdr>
        <w:top w:val="none" w:sz="0" w:space="0" w:color="auto"/>
        <w:left w:val="none" w:sz="0" w:space="0" w:color="auto"/>
        <w:bottom w:val="none" w:sz="0" w:space="0" w:color="auto"/>
        <w:right w:val="none" w:sz="0" w:space="0" w:color="auto"/>
      </w:divBdr>
    </w:div>
    <w:div w:id="1755935716">
      <w:bodyDiv w:val="1"/>
      <w:marLeft w:val="0"/>
      <w:marRight w:val="0"/>
      <w:marTop w:val="0"/>
      <w:marBottom w:val="0"/>
      <w:divBdr>
        <w:top w:val="none" w:sz="0" w:space="0" w:color="auto"/>
        <w:left w:val="none" w:sz="0" w:space="0" w:color="auto"/>
        <w:bottom w:val="none" w:sz="0" w:space="0" w:color="auto"/>
        <w:right w:val="none" w:sz="0" w:space="0" w:color="auto"/>
      </w:divBdr>
      <w:divsChild>
        <w:div w:id="413823567">
          <w:marLeft w:val="0"/>
          <w:marRight w:val="0"/>
          <w:marTop w:val="0"/>
          <w:marBottom w:val="0"/>
          <w:divBdr>
            <w:top w:val="none" w:sz="0" w:space="0" w:color="auto"/>
            <w:left w:val="none" w:sz="0" w:space="0" w:color="auto"/>
            <w:bottom w:val="none" w:sz="0" w:space="0" w:color="auto"/>
            <w:right w:val="none" w:sz="0" w:space="0" w:color="auto"/>
          </w:divBdr>
          <w:divsChild>
            <w:div w:id="1815298363">
              <w:marLeft w:val="0"/>
              <w:marRight w:val="0"/>
              <w:marTop w:val="0"/>
              <w:marBottom w:val="0"/>
              <w:divBdr>
                <w:top w:val="none" w:sz="0" w:space="0" w:color="auto"/>
                <w:left w:val="single" w:sz="6" w:space="26" w:color="000000"/>
                <w:bottom w:val="none" w:sz="0" w:space="0" w:color="auto"/>
                <w:right w:val="single" w:sz="6" w:space="26" w:color="000000"/>
              </w:divBdr>
              <w:divsChild>
                <w:div w:id="58091390">
                  <w:marLeft w:val="0"/>
                  <w:marRight w:val="0"/>
                  <w:marTop w:val="0"/>
                  <w:marBottom w:val="0"/>
                  <w:divBdr>
                    <w:top w:val="none" w:sz="0" w:space="0" w:color="auto"/>
                    <w:left w:val="none" w:sz="0" w:space="0" w:color="auto"/>
                    <w:bottom w:val="none" w:sz="0" w:space="0" w:color="auto"/>
                    <w:right w:val="none" w:sz="0" w:space="0" w:color="auto"/>
                  </w:divBdr>
                  <w:divsChild>
                    <w:div w:id="755251711">
                      <w:marLeft w:val="0"/>
                      <w:marRight w:val="4800"/>
                      <w:marTop w:val="0"/>
                      <w:marBottom w:val="0"/>
                      <w:divBdr>
                        <w:top w:val="none" w:sz="0" w:space="0" w:color="auto"/>
                        <w:left w:val="none" w:sz="0" w:space="0" w:color="auto"/>
                        <w:bottom w:val="none" w:sz="0" w:space="0" w:color="auto"/>
                        <w:right w:val="none" w:sz="0" w:space="0" w:color="auto"/>
                      </w:divBdr>
                      <w:divsChild>
                        <w:div w:id="89862729">
                          <w:marLeft w:val="0"/>
                          <w:marRight w:val="0"/>
                          <w:marTop w:val="0"/>
                          <w:marBottom w:val="0"/>
                          <w:divBdr>
                            <w:top w:val="none" w:sz="0" w:space="0" w:color="auto"/>
                            <w:left w:val="none" w:sz="0" w:space="0" w:color="auto"/>
                            <w:bottom w:val="none" w:sz="0" w:space="0" w:color="auto"/>
                            <w:right w:val="none" w:sz="0" w:space="0" w:color="auto"/>
                          </w:divBdr>
                          <w:divsChild>
                            <w:div w:id="801968089">
                              <w:marLeft w:val="0"/>
                              <w:marRight w:val="0"/>
                              <w:marTop w:val="0"/>
                              <w:marBottom w:val="450"/>
                              <w:divBdr>
                                <w:top w:val="none" w:sz="0" w:space="0" w:color="auto"/>
                                <w:left w:val="none" w:sz="0" w:space="0" w:color="auto"/>
                                <w:bottom w:val="single" w:sz="6" w:space="23" w:color="000000"/>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74131830C1D43BAA962C953F38CA418"/>
        <w:category>
          <w:name w:val="General"/>
          <w:gallery w:val="placeholder"/>
        </w:category>
        <w:types>
          <w:type w:val="bbPlcHdr"/>
        </w:types>
        <w:behaviors>
          <w:behavior w:val="content"/>
        </w:behaviors>
        <w:guid w:val="{B3F49172-EF81-4938-A21A-907892E59F28}"/>
      </w:docPartPr>
      <w:docPartBody>
        <w:p w:rsidR="00B5053D" w:rsidRDefault="00312805" w:rsidP="00312805">
          <w:pPr>
            <w:pStyle w:val="A74131830C1D43BAA962C953F38CA4183"/>
          </w:pPr>
          <w:r w:rsidRPr="006B4E09">
            <w:rPr>
              <w:rStyle w:val="PlaceholderText"/>
            </w:rPr>
            <w:t>Click here to enter text.</w:t>
          </w:r>
        </w:p>
      </w:docPartBody>
    </w:docPart>
    <w:docPart>
      <w:docPartPr>
        <w:name w:val="4CAA3E2C18A84534813D40BEADE502FD"/>
        <w:category>
          <w:name w:val="General"/>
          <w:gallery w:val="placeholder"/>
        </w:category>
        <w:types>
          <w:type w:val="bbPlcHdr"/>
        </w:types>
        <w:behaviors>
          <w:behavior w:val="content"/>
        </w:behaviors>
        <w:guid w:val="{109FD0FD-B5B2-4467-B4B3-9207FBAFA651}"/>
      </w:docPartPr>
      <w:docPartBody>
        <w:p w:rsidR="00B5053D" w:rsidRDefault="00460F31">
          <w:pPr>
            <w:pStyle w:val="4CAA3E2C18A84534813D40BEADE502FD"/>
          </w:pPr>
          <w:r w:rsidRPr="006B4E09">
            <w:rPr>
              <w:rStyle w:val="PlaceholderText"/>
            </w:rPr>
            <w:t>Choose an item.</w:t>
          </w:r>
        </w:p>
      </w:docPartBody>
    </w:docPart>
    <w:docPart>
      <w:docPartPr>
        <w:name w:val="3A282BF458894598B42888B36ACBB49B"/>
        <w:category>
          <w:name w:val="General"/>
          <w:gallery w:val="placeholder"/>
        </w:category>
        <w:types>
          <w:type w:val="bbPlcHdr"/>
        </w:types>
        <w:behaviors>
          <w:behavior w:val="content"/>
        </w:behaviors>
        <w:guid w:val="{3F96698C-DE4F-4E7F-A78E-D34D5CE4B936}"/>
      </w:docPartPr>
      <w:docPartBody>
        <w:p w:rsidR="00B5053D" w:rsidRDefault="00312805" w:rsidP="00312805">
          <w:pPr>
            <w:pStyle w:val="3A282BF458894598B42888B36ACBB49B3"/>
          </w:pPr>
          <w:r w:rsidRPr="006B4E09">
            <w:rPr>
              <w:rStyle w:val="PlaceholderText"/>
            </w:rPr>
            <w:t>Click here to enter text.</w:t>
          </w:r>
        </w:p>
      </w:docPartBody>
    </w:docPart>
    <w:docPart>
      <w:docPartPr>
        <w:name w:val="BA10BA1C9A004894A57A2A6997FCFCF9"/>
        <w:category>
          <w:name w:val="General"/>
          <w:gallery w:val="placeholder"/>
        </w:category>
        <w:types>
          <w:type w:val="bbPlcHdr"/>
        </w:types>
        <w:behaviors>
          <w:behavior w:val="content"/>
        </w:behaviors>
        <w:guid w:val="{3590C765-0F7F-4ACA-A7BC-6CD7D0D57977}"/>
      </w:docPartPr>
      <w:docPartBody>
        <w:p w:rsidR="00B5053D" w:rsidRDefault="00460F31">
          <w:pPr>
            <w:pStyle w:val="BA10BA1C9A004894A57A2A6997FCFCF9"/>
          </w:pPr>
          <w:r w:rsidRPr="006B4E09">
            <w:rPr>
              <w:rStyle w:val="PlaceholderText"/>
            </w:rPr>
            <w:t>Click here to enter text.</w:t>
          </w:r>
        </w:p>
      </w:docPartBody>
    </w:docPart>
    <w:docPart>
      <w:docPartPr>
        <w:name w:val="58F35B80919A43CDBCD893103BFFABFF"/>
        <w:category>
          <w:name w:val="General"/>
          <w:gallery w:val="placeholder"/>
        </w:category>
        <w:types>
          <w:type w:val="bbPlcHdr"/>
        </w:types>
        <w:behaviors>
          <w:behavior w:val="content"/>
        </w:behaviors>
        <w:guid w:val="{F3EFE1DD-A170-48F0-B9EF-828A89DBAB13}"/>
      </w:docPartPr>
      <w:docPartBody>
        <w:p w:rsidR="005C7BAB" w:rsidRDefault="005C7BAB" w:rsidP="005C7BAB">
          <w:pPr>
            <w:pStyle w:val="58F35B80919A43CDBCD893103BFFABFF"/>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Frutiger 45 Light">
    <w:altName w:val="Segoe UI"/>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T42ACo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F31"/>
    <w:rsid w:val="000C0B88"/>
    <w:rsid w:val="002864D0"/>
    <w:rsid w:val="00312805"/>
    <w:rsid w:val="00460F31"/>
    <w:rsid w:val="005C7BAB"/>
    <w:rsid w:val="005D4BBB"/>
    <w:rsid w:val="00A03262"/>
    <w:rsid w:val="00B23BED"/>
    <w:rsid w:val="00B5053D"/>
    <w:rsid w:val="00E71D78"/>
    <w:rsid w:val="00FC0D33"/>
    <w:rsid w:val="00FC26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7BAB"/>
    <w:rPr>
      <w:color w:val="808080"/>
    </w:rPr>
  </w:style>
  <w:style w:type="paragraph" w:customStyle="1" w:styleId="A74131830C1D43BAA962C953F38CA418">
    <w:name w:val="A74131830C1D43BAA962C953F38CA418"/>
  </w:style>
  <w:style w:type="paragraph" w:customStyle="1" w:styleId="4CAA3E2C18A84534813D40BEADE502FD">
    <w:name w:val="4CAA3E2C18A84534813D40BEADE502FD"/>
  </w:style>
  <w:style w:type="paragraph" w:customStyle="1" w:styleId="3A282BF458894598B42888B36ACBB49B">
    <w:name w:val="3A282BF458894598B42888B36ACBB49B"/>
  </w:style>
  <w:style w:type="paragraph" w:customStyle="1" w:styleId="BA10BA1C9A004894A57A2A6997FCFCF9">
    <w:name w:val="BA10BA1C9A004894A57A2A6997FCFCF9"/>
  </w:style>
  <w:style w:type="paragraph" w:customStyle="1" w:styleId="8D35C72BE13C458C8CF0C12E3AFA34A9">
    <w:name w:val="8D35C72BE13C458C8CF0C12E3AFA34A9"/>
  </w:style>
  <w:style w:type="paragraph" w:customStyle="1" w:styleId="69A6DEDD298F4A29A023020DF9B16CE9">
    <w:name w:val="69A6DEDD298F4A29A023020DF9B16CE9"/>
    <w:rsid w:val="00460F31"/>
  </w:style>
  <w:style w:type="paragraph" w:customStyle="1" w:styleId="A74131830C1D43BAA962C953F38CA4181">
    <w:name w:val="A74131830C1D43BAA962C953F38CA4181"/>
    <w:rsid w:val="00312805"/>
    <w:pPr>
      <w:spacing w:after="0" w:line="280" w:lineRule="exact"/>
    </w:pPr>
    <w:rPr>
      <w:rFonts w:ascii="Frutiger 45 Light" w:eastAsia="Times New Roman" w:hAnsi="Frutiger 45 Light" w:cs="Times New Roman"/>
      <w:szCs w:val="20"/>
    </w:rPr>
  </w:style>
  <w:style w:type="paragraph" w:customStyle="1" w:styleId="3A282BF458894598B42888B36ACBB49B1">
    <w:name w:val="3A282BF458894598B42888B36ACBB49B1"/>
    <w:rsid w:val="00312805"/>
    <w:pPr>
      <w:spacing w:after="0" w:line="280" w:lineRule="exact"/>
    </w:pPr>
    <w:rPr>
      <w:rFonts w:ascii="Frutiger 45 Light" w:eastAsia="Times New Roman" w:hAnsi="Frutiger 45 Light" w:cs="Times New Roman"/>
      <w:szCs w:val="20"/>
    </w:rPr>
  </w:style>
  <w:style w:type="paragraph" w:customStyle="1" w:styleId="8D35C72BE13C458C8CF0C12E3AFA34A91">
    <w:name w:val="8D35C72BE13C458C8CF0C12E3AFA34A91"/>
    <w:rsid w:val="00312805"/>
    <w:pPr>
      <w:spacing w:after="0" w:line="280" w:lineRule="exact"/>
    </w:pPr>
    <w:rPr>
      <w:rFonts w:ascii="Frutiger 45 Light" w:eastAsia="Times New Roman" w:hAnsi="Frutiger 45 Light" w:cs="Times New Roman"/>
      <w:szCs w:val="20"/>
    </w:rPr>
  </w:style>
  <w:style w:type="paragraph" w:customStyle="1" w:styleId="A74131830C1D43BAA962C953F38CA4182">
    <w:name w:val="A74131830C1D43BAA962C953F38CA4182"/>
    <w:rsid w:val="00312805"/>
    <w:pPr>
      <w:spacing w:after="0" w:line="280" w:lineRule="exact"/>
    </w:pPr>
    <w:rPr>
      <w:rFonts w:ascii="Frutiger 45 Light" w:eastAsia="Times New Roman" w:hAnsi="Frutiger 45 Light" w:cs="Times New Roman"/>
      <w:szCs w:val="20"/>
    </w:rPr>
  </w:style>
  <w:style w:type="paragraph" w:customStyle="1" w:styleId="3A282BF458894598B42888B36ACBB49B2">
    <w:name w:val="3A282BF458894598B42888B36ACBB49B2"/>
    <w:rsid w:val="00312805"/>
    <w:pPr>
      <w:spacing w:after="0" w:line="280" w:lineRule="exact"/>
    </w:pPr>
    <w:rPr>
      <w:rFonts w:ascii="Frutiger 45 Light" w:eastAsia="Times New Roman" w:hAnsi="Frutiger 45 Light" w:cs="Times New Roman"/>
      <w:szCs w:val="20"/>
    </w:rPr>
  </w:style>
  <w:style w:type="paragraph" w:customStyle="1" w:styleId="A74131830C1D43BAA962C953F38CA4183">
    <w:name w:val="A74131830C1D43BAA962C953F38CA4183"/>
    <w:rsid w:val="00312805"/>
    <w:pPr>
      <w:spacing w:after="0" w:line="280" w:lineRule="exact"/>
    </w:pPr>
    <w:rPr>
      <w:rFonts w:ascii="Frutiger 45 Light" w:eastAsia="Times New Roman" w:hAnsi="Frutiger 45 Light" w:cs="Times New Roman"/>
      <w:szCs w:val="20"/>
    </w:rPr>
  </w:style>
  <w:style w:type="paragraph" w:customStyle="1" w:styleId="3A282BF458894598B42888B36ACBB49B3">
    <w:name w:val="3A282BF458894598B42888B36ACBB49B3"/>
    <w:rsid w:val="00312805"/>
    <w:pPr>
      <w:spacing w:after="0" w:line="280" w:lineRule="exact"/>
    </w:pPr>
    <w:rPr>
      <w:rFonts w:ascii="Frutiger 45 Light" w:eastAsia="Times New Roman" w:hAnsi="Frutiger 45 Light" w:cs="Times New Roman"/>
      <w:szCs w:val="20"/>
    </w:rPr>
  </w:style>
  <w:style w:type="paragraph" w:customStyle="1" w:styleId="9F2737A420734EB3AC3FF8C2C73AFD35">
    <w:name w:val="9F2737A420734EB3AC3FF8C2C73AFD35"/>
    <w:rsid w:val="00A03262"/>
  </w:style>
  <w:style w:type="paragraph" w:customStyle="1" w:styleId="074A8F4007E6485196FDDE929A715145">
    <w:name w:val="074A8F4007E6485196FDDE929A715145"/>
    <w:rsid w:val="00A03262"/>
  </w:style>
  <w:style w:type="paragraph" w:customStyle="1" w:styleId="58C3C3859EE446F18C41EEEBC9A02D57">
    <w:name w:val="58C3C3859EE446F18C41EEEBC9A02D57"/>
    <w:rsid w:val="00A03262"/>
  </w:style>
  <w:style w:type="paragraph" w:customStyle="1" w:styleId="9E8CBF94528F45F7BB8E2E62E38B128F">
    <w:name w:val="9E8CBF94528F45F7BB8E2E62E38B128F"/>
    <w:rsid w:val="005D4BBB"/>
  </w:style>
  <w:style w:type="paragraph" w:customStyle="1" w:styleId="DB17D53767544CFBB10EE5D75E2F071A">
    <w:name w:val="DB17D53767544CFBB10EE5D75E2F071A"/>
    <w:rsid w:val="005D4BBB"/>
  </w:style>
  <w:style w:type="paragraph" w:customStyle="1" w:styleId="9B391E3D73EE4D4CAD360BC6D06ED24D">
    <w:name w:val="9B391E3D73EE4D4CAD360BC6D06ED24D"/>
    <w:rsid w:val="005D4BBB"/>
  </w:style>
  <w:style w:type="paragraph" w:customStyle="1" w:styleId="2D43CC214FCF490FB84F55FF5ABABF46">
    <w:name w:val="2D43CC214FCF490FB84F55FF5ABABF46"/>
    <w:rsid w:val="005C7BAB"/>
  </w:style>
  <w:style w:type="paragraph" w:customStyle="1" w:styleId="AB08D4638D0E4E6FB2B2FE1C2C8BEEED">
    <w:name w:val="AB08D4638D0E4E6FB2B2FE1C2C8BEEED"/>
    <w:rsid w:val="005C7BAB"/>
  </w:style>
  <w:style w:type="paragraph" w:customStyle="1" w:styleId="58F35B80919A43CDBCD893103BFFABFF">
    <w:name w:val="58F35B80919A43CDBCD893103BFFABFF"/>
    <w:rsid w:val="005C7B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ddd5460c-fd9a-4b2f-9b0a-4d83386095b6" xsi:nil="true"/>
    <Keyword_x002f_Tag xmlns="5547292a-75eb-4b93-9fb4-44346533c001" xsi:nil="true"/>
    <Meeting_x0020_date xmlns="5547292a-75eb-4b93-9fb4-44346533c001" xsi:nil="true"/>
    <Work_x0020_Area xmlns="5547292a-75eb-4b93-9fb4-44346533c00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55601E6AF887942AB264A1D87D199C3" ma:contentTypeVersion="22" ma:contentTypeDescription="Create a new document." ma:contentTypeScope="" ma:versionID="a535d9339f3f6074879e8eb2eaef3de0">
  <xsd:schema xmlns:xsd="http://www.w3.org/2001/XMLSchema" xmlns:xs="http://www.w3.org/2001/XMLSchema" xmlns:p="http://schemas.microsoft.com/office/2006/metadata/properties" xmlns:ns2="ddd5460c-fd9a-4b2f-9b0a-4d83386095b6" xmlns:ns3="5547292a-75eb-4b93-9fb4-44346533c001" targetNamespace="http://schemas.microsoft.com/office/2006/metadata/properties" ma:root="true" ma:fieldsID="9bbf29af7342052a9857e21b2e381950" ns2:_="" ns3:_="">
    <xsd:import namespace="ddd5460c-fd9a-4b2f-9b0a-4d83386095b6"/>
    <xsd:import namespace="5547292a-75eb-4b93-9fb4-44346533c001"/>
    <xsd:element name="properties">
      <xsd:complexType>
        <xsd:sequence>
          <xsd:element name="documentManagement">
            <xsd:complexType>
              <xsd:all>
                <xsd:element ref="ns2:Document_x0020_Type" minOccurs="0"/>
                <xsd:element ref="ns3:Meeting_x0020_date" minOccurs="0"/>
                <xsd:element ref="ns3:Work_x0020_Area" minOccurs="0"/>
                <xsd:element ref="ns3:Keyword_x002f_Tag"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4"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5547292a-75eb-4b93-9fb4-44346533c001" elementFormDefault="qualified">
    <xsd:import namespace="http://schemas.microsoft.com/office/2006/documentManagement/types"/>
    <xsd:import namespace="http://schemas.microsoft.com/office/infopath/2007/PartnerControls"/>
    <xsd:element name="Meeting_x0020_date" ma:index="5" nillable="true" ma:displayName="Meeting date" ma:format="DateOnly" ma:internalName="Meeting_x0020_date" ma:readOnly="false">
      <xsd:simpleType>
        <xsd:restriction base="dms:DateTime"/>
      </xsd:simpleType>
    </xsd:element>
    <xsd:element name="Work_x0020_Area" ma:index="6" nillable="true" ma:displayName="Work Area" ma:format="Dropdown" ma:internalName="Work_x0020_Area" ma:readOnly="false">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7" nillable="true" ma:displayName="Keyword/Tag" ma:format="Dropdown" ma:internalName="Keyword_x002f_Tag" ma:readOnly="false">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3C1AA-A0A2-4999-BFAF-262F502FF745}">
  <ds:schemaRefs>
    <ds:schemaRef ds:uri="http://schemas.microsoft.com/office/infopath/2007/PartnerControls"/>
    <ds:schemaRef ds:uri="http://schemas.openxmlformats.org/package/2006/metadata/core-properties"/>
    <ds:schemaRef ds:uri="5547292a-75eb-4b93-9fb4-44346533c001"/>
    <ds:schemaRef ds:uri="http://purl.org/dc/terms/"/>
    <ds:schemaRef ds:uri="http://schemas.microsoft.com/office/2006/metadata/properties"/>
    <ds:schemaRef ds:uri="http://schemas.microsoft.com/office/2006/documentManagement/types"/>
    <ds:schemaRef ds:uri="http://purl.org/dc/elements/1.1/"/>
    <ds:schemaRef ds:uri="ddd5460c-fd9a-4b2f-9b0a-4d83386095b6"/>
    <ds:schemaRef ds:uri="http://www.w3.org/XML/1998/namespace"/>
    <ds:schemaRef ds:uri="http://purl.org/dc/dcmitype/"/>
  </ds:schemaRefs>
</ds:datastoreItem>
</file>

<file path=customXml/itemProps2.xml><?xml version="1.0" encoding="utf-8"?>
<ds:datastoreItem xmlns:ds="http://schemas.openxmlformats.org/officeDocument/2006/customXml" ds:itemID="{978670DC-7619-45DB-B937-A7E630619E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5460c-fd9a-4b2f-9b0a-4d83386095b6"/>
    <ds:schemaRef ds:uri="5547292a-75eb-4b93-9fb4-44346533c0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8CDAF2-91E5-466E-B694-E057C80C83A7}">
  <ds:schemaRefs>
    <ds:schemaRef ds:uri="http://schemas.microsoft.com/sharepoint/v3/contenttype/forms"/>
  </ds:schemaRefs>
</ds:datastoreItem>
</file>

<file path=customXml/itemProps4.xml><?xml version="1.0" encoding="utf-8"?>
<ds:datastoreItem xmlns:ds="http://schemas.openxmlformats.org/officeDocument/2006/customXml" ds:itemID="{1F506194-3F19-459C-B912-5D3A60754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AA43635D</Template>
  <TotalTime>2</TotalTime>
  <Pages>4</Pages>
  <Words>1612</Words>
  <Characters>8616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10208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Gareth Greatrex</dc:creator>
  <cp:lastModifiedBy>Amber Chandler</cp:lastModifiedBy>
  <cp:revision>4</cp:revision>
  <cp:lastPrinted>2016-09-21T13:53:00Z</cp:lastPrinted>
  <dcterms:created xsi:type="dcterms:W3CDTF">2019-01-08T16:00:00Z</dcterms:created>
  <dcterms:modified xsi:type="dcterms:W3CDTF">2019-01-09T15:06:00Z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0x010100C55601E6AF887942AB264A1D87D199C3</vt:lpwstr>
  </property>
  <property fmtid="{D5CDD505-2E9C-101B-9397-08002B2CF9AE}" pid="16" name="TaxKeyword">
    <vt:lpwstr/>
  </property>
  <property fmtid="{D5CDD505-2E9C-101B-9397-08002B2CF9AE}" pid="17" name="WorkflowChangePath">
    <vt:lpwstr>d14e644e-4232-46be-9037-0671e183eba3,3;d14e644e-4232-46be-9037-0671e183eba3,5;d14e644e-4232-46be-9037-0671e183eba3,4;</vt:lpwstr>
  </property>
</Properties>
</file>